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C3" w:rsidRPr="00C95D5E" w:rsidRDefault="003C06C3" w:rsidP="00C95D5E">
      <w:pPr>
        <w:spacing w:line="276" w:lineRule="auto"/>
        <w:jc w:val="center"/>
        <w:rPr>
          <w:rFonts w:ascii="Trebuchet MS" w:hAnsi="Trebuchet MS"/>
          <w:b/>
          <w:sz w:val="22"/>
          <w:szCs w:val="22"/>
          <w:lang w:val="it-IT"/>
        </w:rPr>
      </w:pPr>
      <w:r w:rsidRPr="00C95D5E">
        <w:rPr>
          <w:rFonts w:ascii="Trebuchet MS" w:hAnsi="Trebuchet MS"/>
          <w:b/>
          <w:sz w:val="22"/>
          <w:szCs w:val="22"/>
          <w:lang w:val="it-IT"/>
        </w:rPr>
        <w:t>Denumirea măsurii – CODUL Măsurii</w:t>
      </w:r>
    </w:p>
    <w:p w:rsidR="00CE4085" w:rsidRPr="00C95D5E" w:rsidRDefault="00300C6B" w:rsidP="00C95D5E">
      <w:pPr>
        <w:spacing w:line="276" w:lineRule="auto"/>
        <w:jc w:val="center"/>
        <w:rPr>
          <w:rFonts w:ascii="Trebuchet MS" w:hAnsi="Trebuchet MS"/>
          <w:b/>
          <w:sz w:val="22"/>
          <w:szCs w:val="22"/>
          <w:lang w:val="it-IT"/>
        </w:rPr>
      </w:pPr>
      <w:r w:rsidRPr="00C95D5E">
        <w:rPr>
          <w:rFonts w:ascii="Trebuchet MS" w:hAnsi="Trebuchet MS"/>
          <w:b/>
          <w:sz w:val="22"/>
          <w:szCs w:val="22"/>
          <w:lang w:val="it-IT"/>
        </w:rPr>
        <w:t>Dezvoltarea serviciilor și activităților productive din teritoriu M5</w:t>
      </w:r>
      <w:r w:rsidR="00B57C23" w:rsidRPr="00C95D5E">
        <w:rPr>
          <w:rFonts w:ascii="Trebuchet MS" w:hAnsi="Trebuchet MS"/>
          <w:b/>
          <w:sz w:val="22"/>
          <w:szCs w:val="22"/>
          <w:lang w:val="it-IT"/>
        </w:rPr>
        <w:t>/6</w:t>
      </w:r>
      <w:r w:rsidRPr="00C95D5E">
        <w:rPr>
          <w:rFonts w:ascii="Trebuchet MS" w:hAnsi="Trebuchet MS"/>
          <w:b/>
          <w:sz w:val="22"/>
          <w:szCs w:val="22"/>
          <w:lang w:val="it-IT"/>
        </w:rPr>
        <w:t>A</w:t>
      </w:r>
    </w:p>
    <w:tbl>
      <w:tblPr>
        <w:tblpPr w:leftFromText="180" w:rightFromText="180" w:vertAnchor="text" w:tblpXSpec="center" w:tblpY="1"/>
        <w:tblOverlap w:val="never"/>
        <w:tblW w:w="5220" w:type="dxa"/>
        <w:tblLook w:val="04A0" w:firstRow="1" w:lastRow="0" w:firstColumn="1" w:lastColumn="0" w:noHBand="0" w:noVBand="1"/>
      </w:tblPr>
      <w:tblGrid>
        <w:gridCol w:w="2620"/>
        <w:gridCol w:w="1640"/>
        <w:gridCol w:w="960"/>
      </w:tblGrid>
      <w:tr w:rsidR="00D2196B" w:rsidRPr="00C95D5E" w:rsidTr="00C95D5E">
        <w:trPr>
          <w:trHeight w:val="330"/>
        </w:trPr>
        <w:tc>
          <w:tcPr>
            <w:tcW w:w="2620" w:type="dxa"/>
            <w:tcBorders>
              <w:top w:val="nil"/>
              <w:left w:val="nil"/>
              <w:bottom w:val="nil"/>
              <w:right w:val="nil"/>
            </w:tcBorders>
            <w:shd w:val="clear" w:color="auto" w:fill="auto"/>
            <w:noWrap/>
            <w:vAlign w:val="center"/>
            <w:hideMark/>
          </w:tcPr>
          <w:p w:rsidR="00D2196B" w:rsidRPr="00C95D5E" w:rsidRDefault="00D2196B" w:rsidP="00C95D5E">
            <w:pPr>
              <w:spacing w:line="276" w:lineRule="auto"/>
              <w:jc w:val="both"/>
              <w:rPr>
                <w:rFonts w:ascii="Trebuchet MS" w:hAnsi="Trebuchet MS"/>
                <w:b/>
                <w:bCs/>
                <w:color w:val="000000"/>
                <w:sz w:val="22"/>
                <w:szCs w:val="22"/>
                <w:lang w:val="ro-RO"/>
              </w:rPr>
            </w:pPr>
            <w:r w:rsidRPr="00C95D5E">
              <w:rPr>
                <w:rFonts w:ascii="Trebuchet MS" w:hAnsi="Trebuchet MS"/>
                <w:b/>
                <w:bCs/>
                <w:color w:val="000000"/>
                <w:sz w:val="22"/>
                <w:szCs w:val="22"/>
                <w:lang w:val="ro-RO"/>
              </w:rPr>
              <w:t>Tipul măsurii:</w:t>
            </w:r>
          </w:p>
        </w:tc>
        <w:tc>
          <w:tcPr>
            <w:tcW w:w="1640" w:type="dxa"/>
            <w:tcBorders>
              <w:top w:val="nil"/>
              <w:left w:val="nil"/>
              <w:bottom w:val="nil"/>
              <w:right w:val="nil"/>
            </w:tcBorders>
            <w:shd w:val="clear" w:color="auto" w:fill="auto"/>
            <w:noWrap/>
            <w:vAlign w:val="bottom"/>
            <w:hideMark/>
          </w:tcPr>
          <w:p w:rsidR="00D2196B" w:rsidRPr="00C95D5E" w:rsidRDefault="00D2196B" w:rsidP="00C95D5E">
            <w:pPr>
              <w:spacing w:line="276" w:lineRule="auto"/>
              <w:jc w:val="both"/>
              <w:rPr>
                <w:rFonts w:ascii="Trebuchet MS" w:hAnsi="Trebuchet MS"/>
                <w:color w:val="000000"/>
                <w:sz w:val="22"/>
                <w:szCs w:val="22"/>
              </w:rPr>
            </w:pPr>
          </w:p>
        </w:tc>
        <w:tc>
          <w:tcPr>
            <w:tcW w:w="960" w:type="dxa"/>
            <w:tcBorders>
              <w:top w:val="nil"/>
              <w:left w:val="nil"/>
              <w:bottom w:val="nil"/>
              <w:right w:val="nil"/>
            </w:tcBorders>
            <w:shd w:val="clear" w:color="auto" w:fill="auto"/>
            <w:noWrap/>
            <w:vAlign w:val="bottom"/>
            <w:hideMark/>
          </w:tcPr>
          <w:p w:rsidR="00D2196B" w:rsidRPr="00C95D5E" w:rsidRDefault="00D2196B" w:rsidP="00C95D5E">
            <w:pPr>
              <w:spacing w:line="276" w:lineRule="auto"/>
              <w:jc w:val="both"/>
              <w:rPr>
                <w:rFonts w:ascii="Trebuchet MS" w:hAnsi="Trebuchet MS"/>
                <w:color w:val="FF0000"/>
                <w:sz w:val="22"/>
                <w:szCs w:val="22"/>
              </w:rPr>
            </w:pPr>
          </w:p>
        </w:tc>
      </w:tr>
      <w:tr w:rsidR="00D2196B" w:rsidRPr="00C95D5E" w:rsidTr="00C95D5E">
        <w:trPr>
          <w:trHeight w:val="330"/>
        </w:trPr>
        <w:tc>
          <w:tcPr>
            <w:tcW w:w="2620" w:type="dxa"/>
            <w:tcBorders>
              <w:top w:val="nil"/>
              <w:left w:val="nil"/>
              <w:bottom w:val="nil"/>
              <w:right w:val="nil"/>
            </w:tcBorders>
            <w:shd w:val="clear" w:color="auto" w:fill="auto"/>
            <w:noWrap/>
            <w:vAlign w:val="center"/>
            <w:hideMark/>
          </w:tcPr>
          <w:p w:rsidR="00D2196B" w:rsidRPr="00C95D5E" w:rsidRDefault="00D2196B" w:rsidP="00C95D5E">
            <w:pPr>
              <w:spacing w:line="276" w:lineRule="auto"/>
              <w:jc w:val="both"/>
              <w:rPr>
                <w:rFonts w:ascii="Trebuchet MS" w:hAnsi="Trebuchet MS"/>
                <w:color w:val="000000"/>
                <w:sz w:val="22"/>
                <w:szCs w:val="22"/>
              </w:rPr>
            </w:pPr>
            <w:r w:rsidRPr="00C95D5E">
              <w:rPr>
                <w:rFonts w:ascii="Trebuchet MS" w:hAnsi="Trebuchet MS"/>
                <w:color w:val="000000"/>
                <w:sz w:val="22"/>
                <w:szCs w:val="22"/>
              </w:rPr>
              <w:t>INVESTIȚII</w:t>
            </w:r>
          </w:p>
        </w:tc>
        <w:tc>
          <w:tcPr>
            <w:tcW w:w="1640" w:type="dxa"/>
            <w:tcBorders>
              <w:top w:val="nil"/>
              <w:left w:val="nil"/>
              <w:bottom w:val="nil"/>
              <w:right w:val="nil"/>
            </w:tcBorders>
            <w:shd w:val="clear" w:color="auto" w:fill="auto"/>
            <w:noWrap/>
            <w:vAlign w:val="bottom"/>
            <w:hideMark/>
          </w:tcPr>
          <w:p w:rsidR="00D2196B" w:rsidRPr="00C95D5E" w:rsidRDefault="00D2196B" w:rsidP="00C95D5E">
            <w:pPr>
              <w:spacing w:line="276" w:lineRule="auto"/>
              <w:jc w:val="both"/>
              <w:rPr>
                <w:rFonts w:ascii="Trebuchet MS" w:hAnsi="Trebuchet MS"/>
                <w:color w:val="000000"/>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96B" w:rsidRPr="00C95D5E" w:rsidRDefault="00D2196B" w:rsidP="00C95D5E">
            <w:pPr>
              <w:spacing w:line="276" w:lineRule="auto"/>
              <w:jc w:val="both"/>
              <w:rPr>
                <w:rFonts w:ascii="Trebuchet MS" w:hAnsi="Trebuchet MS"/>
                <w:b/>
                <w:bCs/>
                <w:color w:val="000000"/>
                <w:sz w:val="22"/>
                <w:szCs w:val="22"/>
              </w:rPr>
            </w:pPr>
            <w:r w:rsidRPr="00C95D5E">
              <w:rPr>
                <w:rFonts w:ascii="Trebuchet MS" w:hAnsi="Trebuchet MS"/>
                <w:b/>
                <w:bCs/>
                <w:color w:val="000000"/>
                <w:sz w:val="22"/>
                <w:szCs w:val="22"/>
              </w:rPr>
              <w:t> </w:t>
            </w:r>
            <w:r w:rsidR="001F064A" w:rsidRPr="00C95D5E">
              <w:rPr>
                <w:rFonts w:ascii="Trebuchet MS" w:hAnsi="Trebuchet MS"/>
                <w:b/>
                <w:bCs/>
                <w:color w:val="000000"/>
                <w:sz w:val="22"/>
                <w:szCs w:val="22"/>
              </w:rPr>
              <w:t>x</w:t>
            </w:r>
          </w:p>
        </w:tc>
      </w:tr>
      <w:tr w:rsidR="00D2196B" w:rsidRPr="00C95D5E" w:rsidTr="00C95D5E">
        <w:trPr>
          <w:trHeight w:val="330"/>
        </w:trPr>
        <w:tc>
          <w:tcPr>
            <w:tcW w:w="2620" w:type="dxa"/>
            <w:tcBorders>
              <w:top w:val="nil"/>
              <w:left w:val="nil"/>
              <w:bottom w:val="nil"/>
              <w:right w:val="nil"/>
            </w:tcBorders>
            <w:shd w:val="clear" w:color="auto" w:fill="auto"/>
            <w:noWrap/>
            <w:vAlign w:val="center"/>
            <w:hideMark/>
          </w:tcPr>
          <w:p w:rsidR="00D2196B" w:rsidRPr="00C95D5E" w:rsidRDefault="00D2196B" w:rsidP="00C95D5E">
            <w:pPr>
              <w:spacing w:line="276" w:lineRule="auto"/>
              <w:jc w:val="both"/>
              <w:rPr>
                <w:rFonts w:ascii="Trebuchet MS" w:hAnsi="Trebuchet MS"/>
                <w:color w:val="000000"/>
                <w:sz w:val="22"/>
                <w:szCs w:val="22"/>
              </w:rPr>
            </w:pPr>
            <w:r w:rsidRPr="00C95D5E">
              <w:rPr>
                <w:rFonts w:ascii="Trebuchet MS" w:hAnsi="Trebuchet MS"/>
                <w:color w:val="000000"/>
                <w:sz w:val="22"/>
                <w:szCs w:val="22"/>
              </w:rPr>
              <w:t>SERVICII</w:t>
            </w:r>
          </w:p>
        </w:tc>
        <w:tc>
          <w:tcPr>
            <w:tcW w:w="1640" w:type="dxa"/>
            <w:tcBorders>
              <w:top w:val="nil"/>
              <w:left w:val="nil"/>
              <w:bottom w:val="nil"/>
              <w:right w:val="nil"/>
            </w:tcBorders>
            <w:shd w:val="clear" w:color="auto" w:fill="auto"/>
            <w:noWrap/>
            <w:vAlign w:val="bottom"/>
            <w:hideMark/>
          </w:tcPr>
          <w:p w:rsidR="00D2196B" w:rsidRPr="00C95D5E" w:rsidRDefault="00D2196B" w:rsidP="00C95D5E">
            <w:pPr>
              <w:spacing w:line="276" w:lineRule="auto"/>
              <w:jc w:val="both"/>
              <w:rPr>
                <w:rFonts w:ascii="Trebuchet MS" w:hAnsi="Trebuchet MS"/>
                <w:color w:val="000000"/>
                <w:sz w:val="22"/>
                <w:szCs w:val="22"/>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2196B" w:rsidRPr="00C95D5E" w:rsidRDefault="00D2196B" w:rsidP="00C95D5E">
            <w:pPr>
              <w:spacing w:line="276" w:lineRule="auto"/>
              <w:jc w:val="both"/>
              <w:rPr>
                <w:rFonts w:ascii="Trebuchet MS" w:hAnsi="Trebuchet MS"/>
                <w:b/>
                <w:bCs/>
                <w:color w:val="000000"/>
                <w:sz w:val="22"/>
                <w:szCs w:val="22"/>
              </w:rPr>
            </w:pPr>
            <w:r w:rsidRPr="00C95D5E">
              <w:rPr>
                <w:rFonts w:ascii="Trebuchet MS" w:hAnsi="Trebuchet MS"/>
                <w:b/>
                <w:bCs/>
                <w:color w:val="000000"/>
                <w:sz w:val="22"/>
                <w:szCs w:val="22"/>
              </w:rPr>
              <w:t> </w:t>
            </w:r>
            <w:r w:rsidR="0053282F" w:rsidRPr="00C95D5E">
              <w:rPr>
                <w:rFonts w:ascii="Trebuchet MS" w:hAnsi="Trebuchet MS"/>
                <w:b/>
                <w:bCs/>
                <w:color w:val="000000"/>
                <w:sz w:val="22"/>
                <w:szCs w:val="22"/>
              </w:rPr>
              <w:t>x</w:t>
            </w:r>
          </w:p>
        </w:tc>
      </w:tr>
      <w:tr w:rsidR="00D2196B" w:rsidRPr="00C95D5E" w:rsidTr="00C95D5E">
        <w:trPr>
          <w:trHeight w:val="330"/>
        </w:trPr>
        <w:tc>
          <w:tcPr>
            <w:tcW w:w="2620" w:type="dxa"/>
            <w:tcBorders>
              <w:top w:val="nil"/>
              <w:left w:val="nil"/>
              <w:bottom w:val="nil"/>
              <w:right w:val="nil"/>
            </w:tcBorders>
            <w:shd w:val="clear" w:color="auto" w:fill="auto"/>
            <w:noWrap/>
            <w:vAlign w:val="bottom"/>
            <w:hideMark/>
          </w:tcPr>
          <w:p w:rsidR="00D2196B" w:rsidRPr="00C95D5E" w:rsidRDefault="00D2196B" w:rsidP="00C95D5E">
            <w:pPr>
              <w:spacing w:line="276" w:lineRule="auto"/>
              <w:jc w:val="both"/>
              <w:rPr>
                <w:rFonts w:ascii="Trebuchet MS" w:hAnsi="Trebuchet MS"/>
                <w:color w:val="000000"/>
                <w:sz w:val="22"/>
                <w:szCs w:val="22"/>
              </w:rPr>
            </w:pPr>
            <w:r w:rsidRPr="00C95D5E">
              <w:rPr>
                <w:rFonts w:ascii="Trebuchet MS" w:hAnsi="Trebuchet MS"/>
                <w:color w:val="000000"/>
                <w:sz w:val="22"/>
                <w:szCs w:val="22"/>
              </w:rPr>
              <w:t>SPRIJIN FORFETAR</w:t>
            </w:r>
          </w:p>
        </w:tc>
        <w:tc>
          <w:tcPr>
            <w:tcW w:w="1640" w:type="dxa"/>
            <w:tcBorders>
              <w:top w:val="nil"/>
              <w:left w:val="nil"/>
              <w:bottom w:val="nil"/>
              <w:right w:val="nil"/>
            </w:tcBorders>
            <w:shd w:val="clear" w:color="auto" w:fill="auto"/>
            <w:noWrap/>
            <w:vAlign w:val="bottom"/>
            <w:hideMark/>
          </w:tcPr>
          <w:p w:rsidR="00D2196B" w:rsidRPr="00C95D5E" w:rsidRDefault="00D2196B" w:rsidP="00C95D5E">
            <w:pPr>
              <w:spacing w:line="276" w:lineRule="auto"/>
              <w:jc w:val="both"/>
              <w:rPr>
                <w:rFonts w:ascii="Trebuchet MS" w:hAnsi="Trebuchet MS"/>
                <w:color w:val="000000"/>
                <w:sz w:val="22"/>
                <w:szCs w:val="22"/>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2196B" w:rsidRPr="00C95D5E" w:rsidRDefault="00D2196B" w:rsidP="00C95D5E">
            <w:pPr>
              <w:spacing w:line="276" w:lineRule="auto"/>
              <w:jc w:val="both"/>
              <w:rPr>
                <w:rFonts w:ascii="Trebuchet MS" w:hAnsi="Trebuchet MS"/>
                <w:b/>
                <w:bCs/>
                <w:color w:val="000000"/>
                <w:sz w:val="22"/>
                <w:szCs w:val="22"/>
              </w:rPr>
            </w:pPr>
            <w:r w:rsidRPr="00C95D5E">
              <w:rPr>
                <w:rFonts w:ascii="Trebuchet MS" w:hAnsi="Trebuchet MS"/>
                <w:b/>
                <w:bCs/>
                <w:color w:val="000000"/>
                <w:sz w:val="22"/>
                <w:szCs w:val="22"/>
              </w:rPr>
              <w:t> </w:t>
            </w:r>
          </w:p>
        </w:tc>
      </w:tr>
    </w:tbl>
    <w:p w:rsidR="00632D57" w:rsidRPr="00C95D5E" w:rsidRDefault="00C85702" w:rsidP="00C95D5E">
      <w:pPr>
        <w:spacing w:line="276" w:lineRule="auto"/>
        <w:jc w:val="both"/>
        <w:rPr>
          <w:rFonts w:ascii="Trebuchet MS" w:hAnsi="Trebuchet MS"/>
          <w:b/>
          <w:sz w:val="22"/>
          <w:szCs w:val="22"/>
          <w:lang w:val="it-IT"/>
        </w:rPr>
      </w:pPr>
      <w:r w:rsidRPr="00C95D5E">
        <w:rPr>
          <w:rFonts w:ascii="Trebuchet MS" w:hAnsi="Trebuchet MS"/>
          <w:sz w:val="22"/>
          <w:szCs w:val="22"/>
          <w:lang w:val="it-IT"/>
        </w:rPr>
        <w:br w:type="textWrapping" w:clear="all"/>
      </w:r>
      <w:bookmarkStart w:id="0" w:name="_Toc444709881"/>
      <w:r w:rsidR="004D6AAA" w:rsidRPr="00C95D5E">
        <w:rPr>
          <w:rFonts w:ascii="Trebuchet MS" w:hAnsi="Trebuchet MS"/>
          <w:b/>
          <w:sz w:val="22"/>
          <w:szCs w:val="22"/>
          <w:lang w:val="it-IT"/>
        </w:rPr>
        <w:t>1.</w:t>
      </w:r>
      <w:r w:rsidR="000850E8" w:rsidRPr="00C95D5E">
        <w:rPr>
          <w:rFonts w:ascii="Trebuchet MS" w:hAnsi="Trebuchet MS"/>
          <w:b/>
          <w:sz w:val="22"/>
          <w:szCs w:val="22"/>
          <w:lang w:val="it-IT"/>
        </w:rPr>
        <w:t>Descrierea generala a masurii</w:t>
      </w:r>
      <w:bookmarkEnd w:id="0"/>
      <w:r w:rsidR="008F69E0" w:rsidRPr="00C95D5E">
        <w:rPr>
          <w:rFonts w:ascii="Trebuchet MS" w:hAnsi="Trebuchet MS"/>
          <w:b/>
          <w:sz w:val="22"/>
          <w:szCs w:val="22"/>
          <w:lang w:val="it-IT"/>
        </w:rPr>
        <w:t>, inclusiv a logicii de intervenție a acesteia și a contribuției la prioritățile strategiei, la domeniile de intervenție, la obiectivele transversale și a complementarității cu alte măsuri din SDL</w:t>
      </w:r>
    </w:p>
    <w:p w:rsidR="00632D57" w:rsidRPr="00C95D5E" w:rsidRDefault="00AA5A87" w:rsidP="00C95D5E">
      <w:pPr>
        <w:spacing w:line="276" w:lineRule="auto"/>
        <w:jc w:val="both"/>
        <w:rPr>
          <w:rFonts w:ascii="Trebuchet MS" w:hAnsi="Trebuchet MS"/>
          <w:sz w:val="22"/>
          <w:szCs w:val="22"/>
          <w:lang w:val="it-IT"/>
        </w:rPr>
      </w:pPr>
      <w:r>
        <w:rPr>
          <w:rFonts w:ascii="Trebuchet MS" w:hAnsi="Trebuchet MS"/>
          <w:sz w:val="22"/>
          <w:szCs w:val="22"/>
          <w:lang w:val="it-IT"/>
        </w:rPr>
        <w:t>SDL</w:t>
      </w:r>
      <w:r w:rsidR="00632D57" w:rsidRPr="00C95D5E">
        <w:rPr>
          <w:rFonts w:ascii="Trebuchet MS" w:hAnsi="Trebuchet MS"/>
          <w:sz w:val="22"/>
          <w:szCs w:val="22"/>
          <w:lang w:val="it-IT"/>
        </w:rPr>
        <w:t xml:space="preserve"> urmăreşte creşterea bunăstării şi calităţii vieţii rezidenţilor, atât din punct de vedere social (infrastructură,educare şi formare continuă, sănătate, acces la actul de cultură şi recreere, etc.), dar şi economic (dezvoltarea agriculturi, industriei prelucrătoare, creştere</w:t>
      </w:r>
      <w:r w:rsidR="00FD0147">
        <w:rPr>
          <w:rFonts w:ascii="Trebuchet MS" w:hAnsi="Trebuchet MS"/>
          <w:sz w:val="22"/>
          <w:szCs w:val="22"/>
          <w:lang w:val="it-IT"/>
        </w:rPr>
        <w:t xml:space="preserve">a calităţii serviciilor </w:t>
      </w:r>
      <w:r w:rsidR="00632D57" w:rsidRPr="00C95D5E">
        <w:rPr>
          <w:rFonts w:ascii="Trebuchet MS" w:hAnsi="Trebuchet MS"/>
          <w:sz w:val="22"/>
          <w:szCs w:val="22"/>
          <w:lang w:val="it-IT"/>
        </w:rPr>
        <w:t>şi creşterea numărului de locuri de muncă).</w:t>
      </w:r>
      <w:r>
        <w:rPr>
          <w:rFonts w:ascii="Trebuchet MS" w:hAnsi="Trebuchet MS"/>
          <w:sz w:val="22"/>
          <w:szCs w:val="22"/>
          <w:lang w:val="it-IT"/>
        </w:rPr>
        <w:t xml:space="preserve"> </w:t>
      </w:r>
      <w:r w:rsidR="00632D57" w:rsidRPr="00C95D5E">
        <w:rPr>
          <w:rFonts w:ascii="Trebuchet MS" w:hAnsi="Trebuchet MS"/>
          <w:sz w:val="22"/>
          <w:szCs w:val="22"/>
          <w:lang w:val="it-IT"/>
        </w:rPr>
        <w:t>Pentru creşterea competitivităţii pe termen lung a economiei locale este necesară construirea unei economii puternice prin maximizarea utilizării forţei de muncă şi a potenţialului local.</w:t>
      </w:r>
    </w:p>
    <w:p w:rsidR="00EF0E3B" w:rsidRPr="00C95D5E" w:rsidRDefault="00EF0E3B" w:rsidP="00C95D5E">
      <w:pPr>
        <w:spacing w:line="276" w:lineRule="auto"/>
        <w:jc w:val="both"/>
        <w:rPr>
          <w:rFonts w:ascii="Trebuchet MS" w:hAnsi="Trebuchet MS"/>
          <w:sz w:val="22"/>
          <w:szCs w:val="22"/>
          <w:lang w:val="it-IT"/>
        </w:rPr>
      </w:pPr>
      <w:r w:rsidRPr="00C95D5E">
        <w:rPr>
          <w:rFonts w:ascii="Trebuchet MS" w:hAnsi="Trebuchet MS"/>
          <w:sz w:val="22"/>
          <w:szCs w:val="22"/>
          <w:lang w:val="it-IT"/>
        </w:rPr>
        <w:t>Trecerea la eco</w:t>
      </w:r>
      <w:r w:rsidR="00FD0147">
        <w:rPr>
          <w:rFonts w:ascii="Trebuchet MS" w:hAnsi="Trebuchet MS"/>
          <w:sz w:val="22"/>
          <w:szCs w:val="22"/>
          <w:lang w:val="it-IT"/>
        </w:rPr>
        <w:t>nomia de piaţă a însemnat,</w:t>
      </w:r>
      <w:r w:rsidRPr="00C95D5E">
        <w:rPr>
          <w:rFonts w:ascii="Trebuchet MS" w:hAnsi="Trebuchet MS"/>
          <w:sz w:val="22"/>
          <w:szCs w:val="22"/>
          <w:lang w:val="it-IT"/>
        </w:rPr>
        <w:t xml:space="preserve"> evoluţia a două componente: transferul dreptului de proprietate asupra întreprinderilor de la stat la persoane de drept privat, precum şi apariţia unor întreprinderi particulare noi, ca rezultat al unor iniţiative particulare, independente, care au luat naştere ca urmare a schimbărilor petrecute în unităţile aflate încă în proprietatea statului. Aceste două căi de evoluţie s-au manifestat mai mult sau mai puţin simultan, dar în ritmuri diferite. Ambele au avut însă mari repercusiuni asupra pieţei muncii. În timp ce privatizarea a dus la reducerea numărului de locuri de muncă, amplificând astfel şomajul, mai ales pe termen lung, noul sector particular a creat cea mai mare parte a noilor locuri de muncă. Pe lângă meritul de a fi contribuit la apariţia unui sector privat din ce în ce mai puternic, unele dintre aceste întreprinderi se caracterizează printr-o deosebită flexibilitate şi capacitate de adaptare la nou, manifestându-se ca o forţă motrice remarcabilă a progresului economic în micro-regiune.</w:t>
      </w:r>
      <w:r w:rsidR="00FD0147">
        <w:rPr>
          <w:rFonts w:ascii="Trebuchet MS" w:hAnsi="Trebuchet MS"/>
          <w:sz w:val="22"/>
          <w:szCs w:val="22"/>
          <w:lang w:val="it-IT"/>
        </w:rPr>
        <w:t xml:space="preserve"> </w:t>
      </w:r>
      <w:r w:rsidRPr="00C95D5E">
        <w:rPr>
          <w:rFonts w:ascii="Trebuchet MS" w:hAnsi="Trebuchet MS"/>
          <w:sz w:val="22"/>
          <w:szCs w:val="22"/>
          <w:lang w:val="it-IT"/>
        </w:rPr>
        <w:t>Existenţa unor politici şi a unui cadru de reglementare, care să permită întreprinderilor să opereze şi să se dezvolte într-un mediu concurenţial adecvat, este fundamentală pentru susţinerea creşterii sectorului IMM.</w:t>
      </w:r>
    </w:p>
    <w:p w:rsidR="00EF0E3B" w:rsidRPr="00C95D5E" w:rsidRDefault="00EF0E3B" w:rsidP="00C95D5E">
      <w:pPr>
        <w:spacing w:line="276" w:lineRule="auto"/>
        <w:jc w:val="both"/>
        <w:rPr>
          <w:rFonts w:ascii="Trebuchet MS" w:hAnsi="Trebuchet MS"/>
          <w:sz w:val="22"/>
          <w:szCs w:val="22"/>
          <w:lang w:val="it-IT"/>
        </w:rPr>
      </w:pPr>
      <w:r w:rsidRPr="00C95D5E">
        <w:rPr>
          <w:rFonts w:ascii="Trebuchet MS" w:hAnsi="Trebuchet MS"/>
          <w:sz w:val="22"/>
          <w:szCs w:val="22"/>
          <w:lang w:val="it-IT"/>
        </w:rPr>
        <w:t>În ciuda progreselor semnificative realizate în ultimii ani, există încă bariere administrativ-birocratice care impun costuri adiţionale nejustificate pentru întreprinzătorii ce doresc să demareze sau să-şi extindă afacerea.</w:t>
      </w:r>
    </w:p>
    <w:p w:rsidR="00632D57" w:rsidRPr="00C95D5E" w:rsidRDefault="00EF0E3B" w:rsidP="00C95D5E">
      <w:pPr>
        <w:spacing w:line="276" w:lineRule="auto"/>
        <w:jc w:val="both"/>
        <w:rPr>
          <w:rFonts w:ascii="Trebuchet MS" w:hAnsi="Trebuchet MS"/>
          <w:sz w:val="22"/>
          <w:szCs w:val="22"/>
          <w:lang w:val="it-IT"/>
        </w:rPr>
      </w:pPr>
      <w:r w:rsidRPr="00C95D5E">
        <w:rPr>
          <w:rFonts w:ascii="Trebuchet MS" w:hAnsi="Trebuchet MS"/>
          <w:sz w:val="22"/>
          <w:szCs w:val="22"/>
          <w:lang w:val="it-IT"/>
        </w:rPr>
        <w:t>Este necesar să se introducă măsuri pentru contracararea barierelor administrative şi tehnice, să se dezvolte un cadru instituţional coerent pentru elaborarea şi implementarea politicilor specifice şi să îmbunătăţească dialogul dintre instituţii, partenerii sociali şi structurile de reprezentare a intereselor IMM-urilor, pentru maximizarea eforturilor de dezvoltare ale sectorului.</w:t>
      </w:r>
    </w:p>
    <w:p w:rsidR="00EF0E3B" w:rsidRPr="00C95D5E" w:rsidRDefault="00EF0E3B" w:rsidP="00C95D5E">
      <w:pPr>
        <w:spacing w:line="276" w:lineRule="auto"/>
        <w:jc w:val="both"/>
        <w:rPr>
          <w:rFonts w:ascii="Trebuchet MS" w:hAnsi="Trebuchet MS"/>
          <w:sz w:val="22"/>
          <w:szCs w:val="22"/>
          <w:lang w:val="it-IT"/>
        </w:rPr>
      </w:pPr>
      <w:r w:rsidRPr="00C95D5E">
        <w:rPr>
          <w:rFonts w:ascii="Trebuchet MS" w:hAnsi="Trebuchet MS"/>
          <w:sz w:val="22"/>
          <w:szCs w:val="22"/>
          <w:lang w:val="it-IT"/>
        </w:rPr>
        <w:t>Industria prelucrătoare deţine la nivelul micro-regiunii „Bucovina de Munte” un procent semnificativ, datorită resurselor de care dispune zona. Astfel, tehnologizarea firmelor care activează în domeniu este esenţială pentru creşterea competitivităţii acestui sector economic.</w:t>
      </w:r>
      <w:r w:rsidR="00FD0147">
        <w:rPr>
          <w:rFonts w:ascii="Trebuchet MS" w:hAnsi="Trebuchet MS"/>
          <w:sz w:val="22"/>
          <w:szCs w:val="22"/>
          <w:lang w:val="it-IT"/>
        </w:rPr>
        <w:t xml:space="preserve"> </w:t>
      </w:r>
      <w:r w:rsidRPr="00C95D5E">
        <w:rPr>
          <w:rFonts w:ascii="Trebuchet MS" w:hAnsi="Trebuchet MS"/>
          <w:sz w:val="22"/>
          <w:szCs w:val="22"/>
          <w:lang w:val="it-IT"/>
        </w:rPr>
        <w:t>Având în vedere potenţialul de care dispune micro-regiunea este absolut necesară valorificarea acestuia. Astfel, măsura urmăreşte găsirea de soluţii pentru creşterea competitivităţii IMM-urilor din micro-regiune, în special al celor care activează în domeniul prelucrării produselor specifice zonei.</w:t>
      </w:r>
    </w:p>
    <w:p w:rsidR="002A56A5" w:rsidRPr="00C95D5E" w:rsidRDefault="00846037" w:rsidP="00C95D5E">
      <w:pPr>
        <w:spacing w:line="276" w:lineRule="auto"/>
        <w:jc w:val="both"/>
        <w:rPr>
          <w:rFonts w:ascii="Trebuchet MS" w:hAnsi="Trebuchet MS"/>
          <w:sz w:val="22"/>
          <w:szCs w:val="22"/>
          <w:lang w:val="ro-RO"/>
        </w:rPr>
      </w:pPr>
      <w:r w:rsidRPr="00C95D5E">
        <w:rPr>
          <w:rFonts w:ascii="Trebuchet MS" w:hAnsi="Trebuchet MS"/>
          <w:sz w:val="22"/>
          <w:szCs w:val="22"/>
          <w:lang w:val="it-IT"/>
        </w:rPr>
        <w:t>În ceea ce privește încadrarea în SWOT a acestei măsuri, nevoia ei este justificată prin prezența unor elemente atât la s</w:t>
      </w:r>
      <w:r w:rsidR="00FD0147">
        <w:rPr>
          <w:rFonts w:ascii="Trebuchet MS" w:hAnsi="Trebuchet MS"/>
          <w:sz w:val="22"/>
          <w:szCs w:val="22"/>
          <w:lang w:val="it-IT"/>
        </w:rPr>
        <w:t>ecțiunea Puncte tari</w:t>
      </w:r>
      <w:r w:rsidRPr="00C95D5E">
        <w:rPr>
          <w:rFonts w:ascii="Trebuchet MS" w:hAnsi="Trebuchet MS"/>
          <w:sz w:val="22"/>
          <w:szCs w:val="22"/>
          <w:lang w:val="it-IT"/>
        </w:rPr>
        <w:t>, cât și</w:t>
      </w:r>
      <w:r w:rsidR="00FD0147">
        <w:rPr>
          <w:rFonts w:ascii="Trebuchet MS" w:hAnsi="Trebuchet MS"/>
          <w:sz w:val="22"/>
          <w:szCs w:val="22"/>
          <w:lang w:val="it-IT"/>
        </w:rPr>
        <w:t xml:space="preserve"> la Oportunități</w:t>
      </w:r>
      <w:r w:rsidRPr="00C95D5E">
        <w:rPr>
          <w:rFonts w:ascii="Trebuchet MS" w:hAnsi="Trebuchet MS"/>
          <w:sz w:val="22"/>
          <w:szCs w:val="22"/>
          <w:lang w:val="it-IT"/>
        </w:rPr>
        <w:t>.</w:t>
      </w:r>
      <w:r w:rsidR="00616597" w:rsidRPr="00C95D5E">
        <w:rPr>
          <w:rFonts w:ascii="Trebuchet MS" w:eastAsiaTheme="minorHAnsi" w:hAnsi="Trebuchet MS" w:cstheme="minorBidi"/>
          <w:sz w:val="22"/>
          <w:szCs w:val="22"/>
          <w:lang w:val="ro-RO"/>
        </w:rPr>
        <w:t xml:space="preserve"> </w:t>
      </w:r>
      <w:r w:rsidR="002A56A5" w:rsidRPr="00C95D5E">
        <w:rPr>
          <w:rFonts w:ascii="Trebuchet MS" w:hAnsi="Trebuchet MS"/>
          <w:sz w:val="22"/>
          <w:szCs w:val="22"/>
          <w:lang w:val="ro-RO"/>
        </w:rPr>
        <w:t>Astfel</w:t>
      </w:r>
      <w:r w:rsidR="00616597" w:rsidRPr="00C95D5E">
        <w:rPr>
          <w:rFonts w:ascii="Trebuchet MS" w:hAnsi="Trebuchet MS"/>
          <w:sz w:val="22"/>
          <w:szCs w:val="22"/>
          <w:lang w:val="ro-RO"/>
        </w:rPr>
        <w:t>, în teritoriul GAL Bucovina de munte, se remarcă:</w:t>
      </w:r>
      <w:r w:rsidR="002A56A5" w:rsidRPr="00C95D5E">
        <w:rPr>
          <w:rFonts w:ascii="Trebuchet MS" w:hAnsi="Trebuchet MS"/>
          <w:sz w:val="22"/>
          <w:szCs w:val="22"/>
          <w:lang w:val="ro-RO"/>
        </w:rPr>
        <w:t xml:space="preserve"> predominanta netă a IMM-urilor cu un grad </w:t>
      </w:r>
      <w:r w:rsidR="002A56A5" w:rsidRPr="00C95D5E">
        <w:rPr>
          <w:rFonts w:ascii="Trebuchet MS" w:hAnsi="Trebuchet MS"/>
          <w:sz w:val="22"/>
          <w:szCs w:val="22"/>
          <w:lang w:val="ro-RO"/>
        </w:rPr>
        <w:lastRenderedPageBreak/>
        <w:t xml:space="preserve">de adaptabilitate mai ridicat la cerințele pieței; sectorul terțiar este bine reprezentat; vechi tradiții în prelucrarea unor resurse locale (lemn, țesături etc.); reconversia unor capacității economice spre arii de productivitate adaptate condițiilor locale; înființarea de noi IMM-uri situație care ar conduce la dezvoltarea cadrului economic; existența unor domenii cu potențial de absorbție </w:t>
      </w:r>
      <w:proofErr w:type="spellStart"/>
      <w:r w:rsidR="002A56A5" w:rsidRPr="00C95D5E">
        <w:rPr>
          <w:rFonts w:ascii="Trebuchet MS" w:hAnsi="Trebuchet MS"/>
          <w:sz w:val="22"/>
          <w:szCs w:val="22"/>
          <w:lang w:val="ro-RO"/>
        </w:rPr>
        <w:t>şi</w:t>
      </w:r>
      <w:proofErr w:type="spellEnd"/>
      <w:r w:rsidR="002A56A5" w:rsidRPr="00C95D5E">
        <w:rPr>
          <w:rFonts w:ascii="Trebuchet MS" w:hAnsi="Trebuchet MS"/>
          <w:sz w:val="22"/>
          <w:szCs w:val="22"/>
          <w:lang w:val="ro-RO"/>
        </w:rPr>
        <w:t xml:space="preserve"> modernizare ridicat (turism, agricultură, meșteșuguri tradiționale)</w:t>
      </w:r>
    </w:p>
    <w:p w:rsidR="00AA5A87" w:rsidRDefault="00C66991" w:rsidP="00C95D5E">
      <w:pPr>
        <w:spacing w:line="276" w:lineRule="auto"/>
        <w:jc w:val="both"/>
        <w:rPr>
          <w:rFonts w:ascii="Trebuchet MS" w:hAnsi="Trebuchet MS"/>
          <w:sz w:val="22"/>
          <w:szCs w:val="22"/>
          <w:lang w:val="it-IT"/>
        </w:rPr>
      </w:pPr>
      <w:r w:rsidRPr="00C95D5E">
        <w:rPr>
          <w:rFonts w:ascii="Trebuchet MS" w:hAnsi="Trebuchet MS"/>
          <w:sz w:val="22"/>
          <w:szCs w:val="22"/>
          <w:lang w:val="ro-RO"/>
        </w:rPr>
        <w:t>Concluzi</w:t>
      </w:r>
      <w:r w:rsidR="002A56A5" w:rsidRPr="00C95D5E">
        <w:rPr>
          <w:rFonts w:ascii="Trebuchet MS" w:hAnsi="Trebuchet MS"/>
          <w:sz w:val="22"/>
          <w:szCs w:val="22"/>
          <w:lang w:val="ro-RO"/>
        </w:rPr>
        <w:t>ile analizei SWOT arată însă că implementarea acestei măsuri este necesară pentru stimularea mediului de afaceri din spațiul rural  prin susținerea financiară a întreprinzătorilor care realizează activită</w:t>
      </w:r>
      <w:r w:rsidR="00AA5A87">
        <w:rPr>
          <w:rFonts w:ascii="Trebuchet MS" w:hAnsi="Trebuchet MS"/>
          <w:sz w:val="22"/>
          <w:szCs w:val="22"/>
          <w:lang w:val="ro-RO"/>
        </w:rPr>
        <w:t>ți neagricole pentru prima dată,</w:t>
      </w:r>
      <w:r w:rsidR="002A56A5" w:rsidRPr="00C95D5E">
        <w:rPr>
          <w:rFonts w:ascii="Trebuchet MS" w:hAnsi="Trebuchet MS"/>
          <w:sz w:val="22"/>
          <w:szCs w:val="22"/>
          <w:lang w:val="ro-RO"/>
        </w:rPr>
        <w:t xml:space="preserve"> fie pentru cei care modernizează </w:t>
      </w:r>
      <w:proofErr w:type="spellStart"/>
      <w:r w:rsidR="002A56A5" w:rsidRPr="00C95D5E">
        <w:rPr>
          <w:rFonts w:ascii="Trebuchet MS" w:hAnsi="Trebuchet MS"/>
          <w:sz w:val="22"/>
          <w:szCs w:val="22"/>
          <w:lang w:val="ro-RO"/>
        </w:rPr>
        <w:t>şi</w:t>
      </w:r>
      <w:proofErr w:type="spellEnd"/>
      <w:r w:rsidR="002A56A5" w:rsidRPr="00C95D5E">
        <w:rPr>
          <w:rFonts w:ascii="Trebuchet MS" w:hAnsi="Trebuchet MS"/>
          <w:sz w:val="22"/>
          <w:szCs w:val="22"/>
          <w:lang w:val="ro-RO"/>
        </w:rPr>
        <w:t xml:space="preserve">/sau dezvoltă întreprinderile existente. </w:t>
      </w:r>
      <w:r w:rsidR="002A56A5" w:rsidRPr="00C95D5E">
        <w:rPr>
          <w:rFonts w:ascii="Trebuchet MS" w:hAnsi="Trebuchet MS"/>
          <w:sz w:val="22"/>
          <w:szCs w:val="22"/>
          <w:lang w:val="it-IT"/>
        </w:rPr>
        <w:t>Măsura contribuie la: ocuparea unei parţi din excedentul de forţă de muncă existent, la diversificarea economiei rurale, la creşterea veniturilor populaţiei rurale şi a nivelulu</w:t>
      </w:r>
      <w:r w:rsidR="00AA5A87">
        <w:rPr>
          <w:rFonts w:ascii="Trebuchet MS" w:hAnsi="Trebuchet MS"/>
          <w:sz w:val="22"/>
          <w:szCs w:val="22"/>
          <w:lang w:val="it-IT"/>
        </w:rPr>
        <w:t>i de trai, la scăderea sărăciei.</w:t>
      </w:r>
    </w:p>
    <w:p w:rsidR="00034CED" w:rsidRPr="00C95D5E" w:rsidRDefault="00034CED" w:rsidP="00C95D5E">
      <w:pPr>
        <w:spacing w:line="276" w:lineRule="auto"/>
        <w:jc w:val="both"/>
        <w:rPr>
          <w:rFonts w:ascii="Trebuchet MS" w:hAnsi="Trebuchet MS"/>
          <w:sz w:val="22"/>
          <w:szCs w:val="22"/>
          <w:lang w:val="it-IT"/>
        </w:rPr>
      </w:pPr>
      <w:r w:rsidRPr="00C95D5E">
        <w:rPr>
          <w:rFonts w:ascii="Trebuchet MS" w:hAnsi="Trebuchet MS"/>
          <w:b/>
          <w:sz w:val="22"/>
          <w:szCs w:val="22"/>
          <w:lang w:val="it-IT"/>
        </w:rPr>
        <w:t xml:space="preserve">Obiectiv(e) de dezvoltare rurală </w:t>
      </w:r>
      <w:r w:rsidRPr="00C95D5E">
        <w:rPr>
          <w:rFonts w:ascii="Trebuchet MS" w:hAnsi="Trebuchet MS"/>
          <w:sz w:val="22"/>
          <w:szCs w:val="22"/>
          <w:lang w:val="it-IT"/>
        </w:rPr>
        <w:t>”Obținerea unei dezvoltări teritoriale echilibrate a economiilor și comunităților rurale, inclusiv crearea și menținererea de locuri de muncă”  ale Reg. (UE) nr. 1305/2013, art. 4, la care contribuie.</w:t>
      </w:r>
    </w:p>
    <w:p w:rsidR="00034CED" w:rsidRPr="00C95D5E" w:rsidRDefault="00034CED" w:rsidP="00C95D5E">
      <w:pPr>
        <w:spacing w:line="276" w:lineRule="auto"/>
        <w:jc w:val="both"/>
        <w:rPr>
          <w:rFonts w:ascii="Trebuchet MS" w:hAnsi="Trebuchet MS"/>
          <w:sz w:val="22"/>
          <w:szCs w:val="22"/>
          <w:lang w:val="it-IT"/>
        </w:rPr>
      </w:pPr>
      <w:r w:rsidRPr="00C95D5E">
        <w:rPr>
          <w:rFonts w:ascii="Trebuchet MS" w:hAnsi="Trebuchet MS"/>
          <w:b/>
          <w:sz w:val="22"/>
          <w:szCs w:val="22"/>
          <w:lang w:val="it-IT"/>
        </w:rPr>
        <w:t>Obiectiv(e) specific(e) al(e) măsurii</w:t>
      </w:r>
      <w:r w:rsidRPr="00C95D5E">
        <w:rPr>
          <w:rFonts w:ascii="Trebuchet MS" w:hAnsi="Trebuchet MS"/>
          <w:sz w:val="22"/>
          <w:szCs w:val="22"/>
          <w:lang w:val="it-IT"/>
        </w:rPr>
        <w:t xml:space="preserve">:  </w:t>
      </w:r>
    </w:p>
    <w:p w:rsidR="0018262F" w:rsidRPr="00C95D5E" w:rsidRDefault="0018262F" w:rsidP="00C95D5E">
      <w:pPr>
        <w:spacing w:line="276" w:lineRule="auto"/>
        <w:jc w:val="both"/>
        <w:rPr>
          <w:rFonts w:ascii="Trebuchet MS" w:hAnsi="Trebuchet MS"/>
          <w:sz w:val="22"/>
          <w:szCs w:val="22"/>
          <w:lang w:val="it-IT"/>
        </w:rPr>
      </w:pPr>
      <w:r w:rsidRPr="00C95D5E">
        <w:rPr>
          <w:rFonts w:ascii="Trebuchet MS" w:hAnsi="Trebuchet MS"/>
          <w:sz w:val="22"/>
          <w:szCs w:val="22"/>
          <w:lang w:val="it-IT"/>
        </w:rPr>
        <w:t>Obietivele specifice ale măsurii sunt:</w:t>
      </w:r>
    </w:p>
    <w:p w:rsidR="00EF0E3B" w:rsidRPr="00C95D5E" w:rsidRDefault="00EF0E3B" w:rsidP="00C95D5E">
      <w:pPr>
        <w:pStyle w:val="Listparagraf"/>
        <w:numPr>
          <w:ilvl w:val="0"/>
          <w:numId w:val="26"/>
        </w:numPr>
        <w:spacing w:line="276" w:lineRule="auto"/>
        <w:jc w:val="both"/>
        <w:rPr>
          <w:rFonts w:ascii="Trebuchet MS" w:hAnsi="Trebuchet MS"/>
          <w:sz w:val="22"/>
          <w:szCs w:val="22"/>
          <w:lang w:val="it-IT"/>
        </w:rPr>
      </w:pPr>
      <w:r w:rsidRPr="00C95D5E">
        <w:rPr>
          <w:rFonts w:ascii="Trebuchet MS" w:hAnsi="Trebuchet MS"/>
          <w:sz w:val="22"/>
          <w:szCs w:val="22"/>
          <w:lang w:val="it-IT"/>
        </w:rPr>
        <w:t>Creşterea numărului de investiţii în activităţile de producţie și servicii de la nivelul micro-regiunii;</w:t>
      </w:r>
    </w:p>
    <w:p w:rsidR="00EF0E3B" w:rsidRPr="00C95D5E" w:rsidRDefault="00EF0E3B" w:rsidP="00C95D5E">
      <w:pPr>
        <w:pStyle w:val="Listparagraf"/>
        <w:numPr>
          <w:ilvl w:val="0"/>
          <w:numId w:val="26"/>
        </w:numPr>
        <w:spacing w:line="276" w:lineRule="auto"/>
        <w:jc w:val="both"/>
        <w:rPr>
          <w:rFonts w:ascii="Trebuchet MS" w:hAnsi="Trebuchet MS"/>
          <w:sz w:val="22"/>
          <w:szCs w:val="22"/>
          <w:lang w:val="it-IT"/>
        </w:rPr>
      </w:pPr>
      <w:r w:rsidRPr="00C95D5E">
        <w:rPr>
          <w:rFonts w:ascii="Trebuchet MS" w:hAnsi="Trebuchet MS"/>
          <w:sz w:val="22"/>
          <w:szCs w:val="22"/>
          <w:lang w:val="it-IT"/>
        </w:rPr>
        <w:t>Creşterea competitivităţii IMM-urilor din domeniul producției și serviciilor non agricole;</w:t>
      </w:r>
    </w:p>
    <w:p w:rsidR="00EF0E3B" w:rsidRPr="00C95D5E" w:rsidRDefault="00EF0E3B" w:rsidP="00C95D5E">
      <w:pPr>
        <w:pStyle w:val="Listparagraf"/>
        <w:numPr>
          <w:ilvl w:val="0"/>
          <w:numId w:val="26"/>
        </w:numPr>
        <w:spacing w:line="276" w:lineRule="auto"/>
        <w:jc w:val="both"/>
        <w:rPr>
          <w:rFonts w:ascii="Trebuchet MS" w:hAnsi="Trebuchet MS"/>
          <w:sz w:val="22"/>
          <w:szCs w:val="22"/>
          <w:lang w:val="it-IT"/>
        </w:rPr>
      </w:pPr>
      <w:r w:rsidRPr="00C95D5E">
        <w:rPr>
          <w:rFonts w:ascii="Trebuchet MS" w:hAnsi="Trebuchet MS"/>
          <w:sz w:val="22"/>
          <w:szCs w:val="22"/>
          <w:lang w:val="it-IT"/>
        </w:rPr>
        <w:t xml:space="preserve">Creşterea numărului de IMM-uri care utilizează tehnologie şi echipamente TIC de ultimă generaţie; </w:t>
      </w:r>
    </w:p>
    <w:p w:rsidR="00EF0E3B" w:rsidRPr="00C95D5E" w:rsidRDefault="00EF0E3B" w:rsidP="00C95D5E">
      <w:pPr>
        <w:pStyle w:val="Listparagraf"/>
        <w:numPr>
          <w:ilvl w:val="0"/>
          <w:numId w:val="26"/>
        </w:numPr>
        <w:spacing w:line="276" w:lineRule="auto"/>
        <w:jc w:val="both"/>
        <w:rPr>
          <w:rFonts w:ascii="Trebuchet MS" w:hAnsi="Trebuchet MS"/>
          <w:sz w:val="22"/>
          <w:szCs w:val="22"/>
          <w:lang w:val="it-IT"/>
        </w:rPr>
      </w:pPr>
      <w:r w:rsidRPr="00C95D5E">
        <w:rPr>
          <w:rFonts w:ascii="Trebuchet MS" w:hAnsi="Trebuchet MS"/>
          <w:sz w:val="22"/>
          <w:szCs w:val="22"/>
          <w:lang w:val="it-IT"/>
        </w:rPr>
        <w:t>Investiţii pentru dezvoltarea activităţilor meşteşugăreşti, de artizanat şi a altor activităţi tradiţionale non-agricole cu specific local, precum şi marketingul acestora.</w:t>
      </w:r>
    </w:p>
    <w:p w:rsidR="00034CED" w:rsidRPr="00C95D5E" w:rsidRDefault="00034CED" w:rsidP="00C95D5E">
      <w:pPr>
        <w:spacing w:line="276" w:lineRule="auto"/>
        <w:jc w:val="both"/>
        <w:rPr>
          <w:rFonts w:ascii="Trebuchet MS" w:hAnsi="Trebuchet MS"/>
          <w:b/>
          <w:sz w:val="22"/>
          <w:szCs w:val="22"/>
          <w:lang w:val="it-IT"/>
        </w:rPr>
      </w:pPr>
      <w:r w:rsidRPr="00C95D5E">
        <w:rPr>
          <w:rFonts w:ascii="Trebuchet MS" w:hAnsi="Trebuchet MS"/>
          <w:b/>
          <w:sz w:val="22"/>
          <w:szCs w:val="22"/>
          <w:lang w:val="it-IT"/>
        </w:rPr>
        <w:t xml:space="preserve">Măsura contribuie la prioritatea/prioritățile prevăzute la art. 5, Reg. (UE) nr. 1305/2013 </w:t>
      </w:r>
      <w:r w:rsidR="00CF7FC7" w:rsidRPr="00C95D5E">
        <w:rPr>
          <w:rFonts w:ascii="Trebuchet MS" w:hAnsi="Trebuchet MS"/>
          <w:b/>
          <w:sz w:val="22"/>
          <w:szCs w:val="22"/>
          <w:lang w:val="it-IT"/>
        </w:rPr>
        <w:t xml:space="preserve"> </w:t>
      </w:r>
      <w:r w:rsidR="00707567" w:rsidRPr="00C95D5E">
        <w:rPr>
          <w:rFonts w:ascii="Trebuchet MS" w:hAnsi="Trebuchet MS"/>
          <w:sz w:val="22"/>
          <w:szCs w:val="22"/>
          <w:lang w:val="it-IT"/>
        </w:rPr>
        <w:t>numărul 6 „Promovarea incluziunii sociale, a reducerii sărăciei și a dezvoltării economice în zonele rurale”.</w:t>
      </w:r>
    </w:p>
    <w:p w:rsidR="00034CED" w:rsidRPr="00C95D5E" w:rsidRDefault="00034CED" w:rsidP="00C95D5E">
      <w:pPr>
        <w:spacing w:line="276" w:lineRule="auto"/>
        <w:jc w:val="both"/>
        <w:rPr>
          <w:rFonts w:ascii="Trebuchet MS" w:hAnsi="Trebuchet MS"/>
          <w:sz w:val="22"/>
          <w:szCs w:val="22"/>
          <w:lang w:val="it-IT"/>
        </w:rPr>
      </w:pPr>
      <w:r w:rsidRPr="00C95D5E">
        <w:rPr>
          <w:rFonts w:ascii="Trebuchet MS" w:hAnsi="Trebuchet MS"/>
          <w:b/>
          <w:sz w:val="22"/>
          <w:szCs w:val="22"/>
          <w:lang w:val="ro-RO"/>
        </w:rPr>
        <w:t>Măsura cor</w:t>
      </w:r>
      <w:r w:rsidR="004D35A3" w:rsidRPr="00C95D5E">
        <w:rPr>
          <w:rFonts w:ascii="Trebuchet MS" w:hAnsi="Trebuchet MS"/>
          <w:b/>
          <w:sz w:val="22"/>
          <w:szCs w:val="22"/>
          <w:lang w:val="ro-RO"/>
        </w:rPr>
        <w:t>espunde obiectivelor art. 19</w:t>
      </w:r>
      <w:r w:rsidR="00B031D2" w:rsidRPr="00C95D5E">
        <w:rPr>
          <w:rFonts w:ascii="Trebuchet MS" w:hAnsi="Trebuchet MS"/>
          <w:b/>
          <w:sz w:val="22"/>
          <w:szCs w:val="22"/>
          <w:lang w:val="ro-RO"/>
        </w:rPr>
        <w:t xml:space="preserve"> </w:t>
      </w:r>
      <w:r w:rsidRPr="00C95D5E">
        <w:rPr>
          <w:rFonts w:ascii="Trebuchet MS" w:hAnsi="Trebuchet MS"/>
          <w:b/>
          <w:sz w:val="22"/>
          <w:szCs w:val="22"/>
          <w:lang w:val="ro-RO"/>
        </w:rPr>
        <w:t xml:space="preserve">din Reg. (UE) nr. 1305/2013 </w:t>
      </w:r>
      <w:r w:rsidR="00B031D2" w:rsidRPr="00C95D5E">
        <w:rPr>
          <w:rFonts w:ascii="Trebuchet MS" w:hAnsi="Trebuchet MS"/>
          <w:b/>
          <w:sz w:val="22"/>
          <w:szCs w:val="22"/>
          <w:lang w:val="ro-RO"/>
        </w:rPr>
        <w:t>”</w:t>
      </w:r>
      <w:r w:rsidR="004D35A3" w:rsidRPr="00C95D5E">
        <w:rPr>
          <w:rFonts w:ascii="Trebuchet MS" w:hAnsi="Trebuchet MS"/>
          <w:sz w:val="22"/>
          <w:szCs w:val="22"/>
          <w:lang w:val="ro-RO"/>
        </w:rPr>
        <w:t>Dezvoltarea exploatațiilor și a întreprinderilor</w:t>
      </w:r>
      <w:r w:rsidR="00B031D2" w:rsidRPr="00C95D5E">
        <w:rPr>
          <w:rFonts w:ascii="Trebuchet MS" w:hAnsi="Trebuchet MS"/>
          <w:sz w:val="22"/>
          <w:szCs w:val="22"/>
          <w:lang w:val="it-IT"/>
        </w:rPr>
        <w:t xml:space="preserve">”,alin. 1, mai exact litera </w:t>
      </w:r>
      <w:r w:rsidR="004D35A3" w:rsidRPr="00C95D5E">
        <w:rPr>
          <w:rFonts w:ascii="Trebuchet MS" w:hAnsi="Trebuchet MS"/>
          <w:sz w:val="22"/>
          <w:szCs w:val="22"/>
          <w:lang w:val="it-IT"/>
        </w:rPr>
        <w:t>(b</w:t>
      </w:r>
      <w:r w:rsidR="00A53556" w:rsidRPr="00C95D5E">
        <w:rPr>
          <w:rFonts w:ascii="Trebuchet MS" w:hAnsi="Trebuchet MS"/>
          <w:sz w:val="22"/>
          <w:szCs w:val="22"/>
          <w:lang w:val="it-IT"/>
        </w:rPr>
        <w:t>)</w:t>
      </w:r>
      <w:r w:rsidR="00B031D2" w:rsidRPr="00C95D5E">
        <w:rPr>
          <w:rFonts w:ascii="Trebuchet MS" w:hAnsi="Trebuchet MS"/>
          <w:sz w:val="22"/>
          <w:szCs w:val="22"/>
          <w:lang w:val="it-IT"/>
        </w:rPr>
        <w:t>.</w:t>
      </w:r>
    </w:p>
    <w:p w:rsidR="000850E8" w:rsidRPr="00C95D5E" w:rsidRDefault="00034CED" w:rsidP="00C95D5E">
      <w:pPr>
        <w:spacing w:line="276" w:lineRule="auto"/>
        <w:jc w:val="both"/>
        <w:rPr>
          <w:rFonts w:ascii="Trebuchet MS" w:hAnsi="Trebuchet MS"/>
          <w:sz w:val="22"/>
          <w:szCs w:val="22"/>
          <w:lang w:val="it-IT"/>
        </w:rPr>
      </w:pPr>
      <w:r w:rsidRPr="00C95D5E">
        <w:rPr>
          <w:rFonts w:ascii="Trebuchet MS" w:hAnsi="Trebuchet MS"/>
          <w:b/>
          <w:sz w:val="22"/>
          <w:szCs w:val="22"/>
          <w:lang w:val="it-IT"/>
        </w:rPr>
        <w:t>Măsura contribuie la Domeniul de intervenție</w:t>
      </w:r>
      <w:r w:rsidR="00284336" w:rsidRPr="00C95D5E">
        <w:rPr>
          <w:rFonts w:ascii="Trebuchet MS" w:hAnsi="Trebuchet MS"/>
          <w:sz w:val="22"/>
          <w:szCs w:val="22"/>
          <w:lang w:val="it-IT"/>
        </w:rPr>
        <w:t xml:space="preserve"> </w:t>
      </w:r>
      <w:r w:rsidR="00284336" w:rsidRPr="00C95D5E">
        <w:rPr>
          <w:rFonts w:ascii="Trebuchet MS" w:hAnsi="Trebuchet MS"/>
          <w:b/>
          <w:sz w:val="22"/>
          <w:szCs w:val="22"/>
          <w:lang w:val="it-IT"/>
        </w:rPr>
        <w:t>6A</w:t>
      </w:r>
      <w:r w:rsidR="00B031D2" w:rsidRPr="00C95D5E">
        <w:rPr>
          <w:rFonts w:ascii="Trebuchet MS" w:hAnsi="Trebuchet MS"/>
          <w:sz w:val="22"/>
          <w:szCs w:val="22"/>
          <w:lang w:val="it-IT"/>
        </w:rPr>
        <w:t xml:space="preserve"> </w:t>
      </w:r>
      <w:r w:rsidRPr="00C95D5E">
        <w:rPr>
          <w:rFonts w:ascii="Trebuchet MS" w:hAnsi="Trebuchet MS"/>
          <w:sz w:val="22"/>
          <w:szCs w:val="22"/>
          <w:lang w:val="it-IT"/>
        </w:rPr>
        <w:t xml:space="preserve"> </w:t>
      </w:r>
      <w:r w:rsidR="00B031D2" w:rsidRPr="00C95D5E">
        <w:rPr>
          <w:rFonts w:ascii="Trebuchet MS" w:hAnsi="Trebuchet MS"/>
          <w:sz w:val="22"/>
          <w:szCs w:val="22"/>
          <w:lang w:val="it-IT"/>
        </w:rPr>
        <w:t>prevăzut</w:t>
      </w:r>
      <w:r w:rsidRPr="00C95D5E">
        <w:rPr>
          <w:rFonts w:ascii="Trebuchet MS" w:hAnsi="Trebuchet MS"/>
          <w:sz w:val="22"/>
          <w:szCs w:val="22"/>
          <w:lang w:val="it-IT"/>
        </w:rPr>
        <w:t xml:space="preserve"> la a</w:t>
      </w:r>
      <w:r w:rsidR="00B031D2" w:rsidRPr="00C95D5E">
        <w:rPr>
          <w:rFonts w:ascii="Trebuchet MS" w:hAnsi="Trebuchet MS"/>
          <w:sz w:val="22"/>
          <w:szCs w:val="22"/>
          <w:lang w:val="it-IT"/>
        </w:rPr>
        <w:t>rt. 5, Reg. (UE) nr. 1305/2013) „</w:t>
      </w:r>
      <w:r w:rsidR="00284336" w:rsidRPr="00C95D5E">
        <w:rPr>
          <w:rFonts w:ascii="Trebuchet MS" w:hAnsi="Trebuchet MS"/>
          <w:sz w:val="22"/>
          <w:szCs w:val="22"/>
          <w:lang w:val="it-IT"/>
        </w:rPr>
        <w:t xml:space="preserve"> Facilitarea diversificării, a înființării și a dezvoltării de întreprinderi mici, precum și crearea de locuri de muncă</w:t>
      </w:r>
      <w:r w:rsidR="00B031D2" w:rsidRPr="00C95D5E">
        <w:rPr>
          <w:rFonts w:ascii="Trebuchet MS" w:hAnsi="Trebuchet MS"/>
          <w:sz w:val="22"/>
          <w:szCs w:val="22"/>
          <w:lang w:val="it-IT"/>
        </w:rPr>
        <w:t>”</w:t>
      </w:r>
    </w:p>
    <w:p w:rsidR="00034CED" w:rsidRPr="00C95D5E" w:rsidRDefault="00034CED" w:rsidP="00C95D5E">
      <w:pPr>
        <w:tabs>
          <w:tab w:val="left" w:pos="3225"/>
        </w:tabs>
        <w:spacing w:line="276" w:lineRule="auto"/>
        <w:jc w:val="both"/>
        <w:rPr>
          <w:rFonts w:ascii="Trebuchet MS" w:hAnsi="Trebuchet MS"/>
          <w:sz w:val="22"/>
          <w:szCs w:val="22"/>
          <w:lang w:val="it-IT"/>
        </w:rPr>
      </w:pPr>
      <w:r w:rsidRPr="00C95D5E">
        <w:rPr>
          <w:rFonts w:ascii="Trebuchet MS" w:hAnsi="Trebuchet MS"/>
          <w:b/>
          <w:sz w:val="22"/>
          <w:szCs w:val="22"/>
          <w:lang w:val="it-IT"/>
        </w:rPr>
        <w:t>Măsura contribuie la obiectivele transvers</w:t>
      </w:r>
      <w:r w:rsidR="006C0DB1" w:rsidRPr="00C95D5E">
        <w:rPr>
          <w:rFonts w:ascii="Trebuchet MS" w:hAnsi="Trebuchet MS"/>
          <w:b/>
          <w:sz w:val="22"/>
          <w:szCs w:val="22"/>
          <w:lang w:val="it-IT"/>
        </w:rPr>
        <w:t>ale ale Reg. (UE) nr. 1305/2013: Inovare, Mediu și climă</w:t>
      </w:r>
    </w:p>
    <w:p w:rsidR="00B031D2" w:rsidRPr="00C95D5E" w:rsidRDefault="002F045D" w:rsidP="00C95D5E">
      <w:pPr>
        <w:tabs>
          <w:tab w:val="left" w:pos="3225"/>
        </w:tabs>
        <w:spacing w:line="276" w:lineRule="auto"/>
        <w:jc w:val="both"/>
        <w:rPr>
          <w:rFonts w:ascii="Trebuchet MS" w:hAnsi="Trebuchet MS"/>
          <w:b/>
          <w:i/>
          <w:sz w:val="22"/>
          <w:szCs w:val="22"/>
          <w:lang w:val="it-IT"/>
        </w:rPr>
      </w:pPr>
      <w:r w:rsidRPr="00C95D5E">
        <w:rPr>
          <w:rFonts w:ascii="Trebuchet MS" w:hAnsi="Trebuchet MS"/>
          <w:b/>
          <w:i/>
          <w:sz w:val="22"/>
          <w:szCs w:val="22"/>
          <w:lang w:val="it-IT"/>
        </w:rPr>
        <w:t>-</w:t>
      </w:r>
      <w:r w:rsidR="00F80E93" w:rsidRPr="00C95D5E">
        <w:rPr>
          <w:rFonts w:ascii="Trebuchet MS" w:hAnsi="Trebuchet MS"/>
          <w:b/>
          <w:i/>
          <w:sz w:val="22"/>
          <w:szCs w:val="22"/>
          <w:lang w:val="it-IT"/>
        </w:rPr>
        <w:t>Inovare</w:t>
      </w:r>
      <w:r w:rsidRPr="00C95D5E">
        <w:rPr>
          <w:rFonts w:ascii="Trebuchet MS" w:hAnsi="Trebuchet MS"/>
          <w:b/>
          <w:i/>
          <w:sz w:val="22"/>
          <w:szCs w:val="22"/>
          <w:lang w:val="it-IT"/>
        </w:rPr>
        <w:t xml:space="preserve">: </w:t>
      </w:r>
      <w:r w:rsidR="00B031D2" w:rsidRPr="00C95D5E">
        <w:rPr>
          <w:rFonts w:ascii="Trebuchet MS" w:hAnsi="Trebuchet MS"/>
          <w:sz w:val="22"/>
          <w:szCs w:val="22"/>
          <w:lang w:val="it-IT"/>
        </w:rPr>
        <w:t>Prin interpretarea oferită termenului de „i</w:t>
      </w:r>
      <w:r w:rsidR="006C0DB1" w:rsidRPr="00C95D5E">
        <w:rPr>
          <w:rFonts w:ascii="Trebuchet MS" w:hAnsi="Trebuchet MS"/>
          <w:sz w:val="22"/>
          <w:szCs w:val="22"/>
          <w:lang w:val="it-IT"/>
        </w:rPr>
        <w:t>novare” de către PNDR 2014-2020</w:t>
      </w:r>
      <w:r w:rsidR="00B031D2" w:rsidRPr="00C95D5E">
        <w:rPr>
          <w:rFonts w:ascii="Trebuchet MS" w:hAnsi="Trebuchet MS"/>
          <w:sz w:val="22"/>
          <w:szCs w:val="22"/>
          <w:lang w:val="it-IT"/>
        </w:rPr>
        <w:t>, termenul se referă la ceva ce nu a mai fost făcut în teritoriul de intervenție. În acest caz, unele proiecte finanțate prin această măsură vor fi inovative, fie că este vorba de</w:t>
      </w:r>
      <w:r w:rsidR="006C0DB1" w:rsidRPr="00C95D5E">
        <w:rPr>
          <w:rFonts w:ascii="Trebuchet MS" w:hAnsi="Trebuchet MS"/>
          <w:sz w:val="22"/>
          <w:szCs w:val="22"/>
          <w:lang w:val="it-IT"/>
        </w:rPr>
        <w:t xml:space="preserve"> utilizarea unor materiale și tehnologii noi, echi</w:t>
      </w:r>
      <w:r w:rsidR="0080303A" w:rsidRPr="00C95D5E">
        <w:rPr>
          <w:rFonts w:ascii="Trebuchet MS" w:hAnsi="Trebuchet MS"/>
          <w:sz w:val="22"/>
          <w:szCs w:val="22"/>
          <w:lang w:val="it-IT"/>
        </w:rPr>
        <w:t>pamente inovative pt teritoriu</w:t>
      </w:r>
      <w:r w:rsidR="00CF7FC7" w:rsidRPr="00C95D5E">
        <w:rPr>
          <w:rFonts w:ascii="Trebuchet MS" w:hAnsi="Trebuchet MS"/>
          <w:sz w:val="22"/>
          <w:szCs w:val="22"/>
          <w:lang w:val="it-IT"/>
        </w:rPr>
        <w:t xml:space="preserve">, primele implementări ale unor </w:t>
      </w:r>
      <w:r w:rsidR="00416886" w:rsidRPr="00C95D5E">
        <w:rPr>
          <w:rFonts w:ascii="Trebuchet MS" w:hAnsi="Trebuchet MS"/>
          <w:sz w:val="22"/>
          <w:szCs w:val="22"/>
          <w:lang w:val="it-IT"/>
        </w:rPr>
        <w:t>posibilități de agrement</w:t>
      </w:r>
      <w:r w:rsidR="00CF7FC7" w:rsidRPr="00C95D5E">
        <w:rPr>
          <w:rFonts w:ascii="Trebuchet MS" w:hAnsi="Trebuchet MS"/>
          <w:sz w:val="22"/>
          <w:szCs w:val="22"/>
          <w:lang w:val="it-IT"/>
        </w:rPr>
        <w:t xml:space="preserve"> sau proiecte care să contribuie la valorificarea patrimoniului.</w:t>
      </w:r>
      <w:r w:rsidR="00FB4938" w:rsidRPr="00C95D5E">
        <w:rPr>
          <w:rFonts w:ascii="Trebuchet MS" w:hAnsi="Trebuchet MS"/>
          <w:sz w:val="22"/>
          <w:szCs w:val="22"/>
          <w:lang w:val="it-IT"/>
        </w:rPr>
        <w:t xml:space="preserve"> A</w:t>
      </w:r>
      <w:r w:rsidR="006C0DB1" w:rsidRPr="00C95D5E">
        <w:rPr>
          <w:rFonts w:ascii="Trebuchet MS" w:hAnsi="Trebuchet MS"/>
          <w:sz w:val="22"/>
          <w:szCs w:val="22"/>
          <w:lang w:val="it-IT"/>
        </w:rPr>
        <w:t xml:space="preserve">ceastă măsură este </w:t>
      </w:r>
      <w:r w:rsidR="00FB4938" w:rsidRPr="00C95D5E">
        <w:rPr>
          <w:rFonts w:ascii="Trebuchet MS" w:hAnsi="Trebuchet MS"/>
          <w:sz w:val="22"/>
          <w:szCs w:val="22"/>
          <w:lang w:val="it-IT"/>
        </w:rPr>
        <w:t xml:space="preserve">astfel </w:t>
      </w:r>
      <w:r w:rsidR="006C0DB1" w:rsidRPr="00C95D5E">
        <w:rPr>
          <w:rFonts w:ascii="Trebuchet MS" w:hAnsi="Trebuchet MS"/>
          <w:sz w:val="22"/>
          <w:szCs w:val="22"/>
          <w:lang w:val="it-IT"/>
        </w:rPr>
        <w:t>aliniată</w:t>
      </w:r>
      <w:r w:rsidR="00B031D2" w:rsidRPr="00C95D5E">
        <w:rPr>
          <w:rFonts w:ascii="Trebuchet MS" w:hAnsi="Trebuchet MS"/>
          <w:sz w:val="22"/>
          <w:szCs w:val="22"/>
          <w:lang w:val="it-IT"/>
        </w:rPr>
        <w:t xml:space="preserve"> obiectivului</w:t>
      </w:r>
      <w:r w:rsidR="006C0DB1" w:rsidRPr="00C95D5E">
        <w:rPr>
          <w:rFonts w:ascii="Trebuchet MS" w:hAnsi="Trebuchet MS"/>
          <w:sz w:val="22"/>
          <w:szCs w:val="22"/>
          <w:lang w:val="it-IT"/>
        </w:rPr>
        <w:t xml:space="preserve"> transversal</w:t>
      </w:r>
      <w:r w:rsidR="00B031D2" w:rsidRPr="00C95D5E">
        <w:rPr>
          <w:rFonts w:ascii="Trebuchet MS" w:hAnsi="Trebuchet MS"/>
          <w:sz w:val="22"/>
          <w:szCs w:val="22"/>
          <w:lang w:val="it-IT"/>
        </w:rPr>
        <w:t>.</w:t>
      </w:r>
    </w:p>
    <w:p w:rsidR="00B031D2" w:rsidRPr="00C95D5E" w:rsidRDefault="002F045D" w:rsidP="00C95D5E">
      <w:pPr>
        <w:tabs>
          <w:tab w:val="left" w:pos="3225"/>
        </w:tabs>
        <w:spacing w:line="276" w:lineRule="auto"/>
        <w:jc w:val="both"/>
        <w:rPr>
          <w:rFonts w:ascii="Trebuchet MS" w:hAnsi="Trebuchet MS"/>
          <w:b/>
          <w:i/>
          <w:sz w:val="22"/>
          <w:szCs w:val="22"/>
          <w:lang w:val="it-IT"/>
        </w:rPr>
      </w:pPr>
      <w:r w:rsidRPr="00C95D5E">
        <w:rPr>
          <w:rFonts w:ascii="Trebuchet MS" w:hAnsi="Trebuchet MS"/>
          <w:b/>
          <w:i/>
          <w:sz w:val="22"/>
          <w:szCs w:val="22"/>
          <w:lang w:val="it-IT"/>
        </w:rPr>
        <w:t>-</w:t>
      </w:r>
      <w:r w:rsidR="006C0DB1" w:rsidRPr="00C95D5E">
        <w:rPr>
          <w:rFonts w:ascii="Trebuchet MS" w:hAnsi="Trebuchet MS"/>
          <w:b/>
          <w:i/>
          <w:sz w:val="22"/>
          <w:szCs w:val="22"/>
          <w:lang w:val="it-IT"/>
        </w:rPr>
        <w:t>Mediu și climă</w:t>
      </w:r>
      <w:r w:rsidRPr="00C95D5E">
        <w:rPr>
          <w:rFonts w:ascii="Trebuchet MS" w:hAnsi="Trebuchet MS"/>
          <w:b/>
          <w:i/>
          <w:sz w:val="22"/>
          <w:szCs w:val="22"/>
          <w:lang w:val="it-IT"/>
        </w:rPr>
        <w:t xml:space="preserve">: </w:t>
      </w:r>
      <w:r w:rsidR="003A62B6" w:rsidRPr="00C95D5E">
        <w:rPr>
          <w:rFonts w:ascii="Trebuchet MS" w:hAnsi="Trebuchet MS"/>
          <w:sz w:val="22"/>
          <w:szCs w:val="22"/>
          <w:lang w:val="it-IT"/>
        </w:rPr>
        <w:t>Măsura contribuie în 2</w:t>
      </w:r>
      <w:r w:rsidR="00B031D2" w:rsidRPr="00C95D5E">
        <w:rPr>
          <w:rFonts w:ascii="Trebuchet MS" w:hAnsi="Trebuchet MS"/>
          <w:sz w:val="22"/>
          <w:szCs w:val="22"/>
          <w:lang w:val="it-IT"/>
        </w:rPr>
        <w:t xml:space="preserve"> moduri obiectivului transversal </w:t>
      </w:r>
      <w:r w:rsidR="00C019C6" w:rsidRPr="00C95D5E">
        <w:rPr>
          <w:rFonts w:ascii="Trebuchet MS" w:hAnsi="Trebuchet MS"/>
          <w:sz w:val="22"/>
          <w:szCs w:val="22"/>
          <w:lang w:val="it-IT"/>
        </w:rPr>
        <w:t>mediu și climă</w:t>
      </w:r>
      <w:r w:rsidR="00B031D2" w:rsidRPr="00C95D5E">
        <w:rPr>
          <w:rFonts w:ascii="Trebuchet MS" w:hAnsi="Trebuchet MS"/>
          <w:sz w:val="22"/>
          <w:szCs w:val="22"/>
          <w:lang w:val="it-IT"/>
        </w:rPr>
        <w:t xml:space="preserve">: </w:t>
      </w:r>
    </w:p>
    <w:p w:rsidR="00B031D2" w:rsidRPr="00C95D5E" w:rsidRDefault="00C019C6" w:rsidP="00C95D5E">
      <w:pPr>
        <w:tabs>
          <w:tab w:val="left" w:pos="3225"/>
        </w:tabs>
        <w:spacing w:line="276" w:lineRule="auto"/>
        <w:jc w:val="both"/>
        <w:rPr>
          <w:rFonts w:ascii="Trebuchet MS" w:hAnsi="Trebuchet MS"/>
          <w:sz w:val="22"/>
          <w:szCs w:val="22"/>
          <w:lang w:val="it-IT"/>
        </w:rPr>
      </w:pPr>
      <w:r w:rsidRPr="00C95D5E">
        <w:rPr>
          <w:rFonts w:ascii="Trebuchet MS" w:hAnsi="Trebuchet MS"/>
          <w:sz w:val="22"/>
          <w:szCs w:val="22"/>
          <w:lang w:val="it-IT"/>
        </w:rPr>
        <w:t xml:space="preserve">1. </w:t>
      </w:r>
      <w:r w:rsidR="00B031D2" w:rsidRPr="00C95D5E">
        <w:rPr>
          <w:rFonts w:ascii="Trebuchet MS" w:hAnsi="Trebuchet MS"/>
          <w:sz w:val="22"/>
          <w:szCs w:val="22"/>
          <w:lang w:val="it-IT"/>
        </w:rPr>
        <w:t xml:space="preserve">În primul rând, fiecare investiție trebuie să îndeplinească anumite criterii în ceea ce privește </w:t>
      </w:r>
      <w:r w:rsidRPr="00C95D5E">
        <w:rPr>
          <w:rFonts w:ascii="Trebuchet MS" w:hAnsi="Trebuchet MS"/>
          <w:sz w:val="22"/>
          <w:szCs w:val="22"/>
          <w:lang w:val="it-IT"/>
        </w:rPr>
        <w:t>protecția mediului înconjurător</w:t>
      </w:r>
      <w:r w:rsidR="00A4423E" w:rsidRPr="00C95D5E">
        <w:rPr>
          <w:rFonts w:ascii="Trebuchet MS" w:hAnsi="Trebuchet MS"/>
          <w:sz w:val="22"/>
          <w:szCs w:val="22"/>
          <w:lang w:val="it-IT"/>
        </w:rPr>
        <w:t>:</w:t>
      </w:r>
      <w:r w:rsidR="00B031D2" w:rsidRPr="00C95D5E">
        <w:rPr>
          <w:rFonts w:ascii="Trebuchet MS" w:hAnsi="Trebuchet MS"/>
          <w:sz w:val="22"/>
          <w:szCs w:val="22"/>
          <w:lang w:val="it-IT"/>
        </w:rPr>
        <w:t xml:space="preserve"> se vor finanța </w:t>
      </w:r>
      <w:r w:rsidRPr="00C95D5E">
        <w:rPr>
          <w:rFonts w:ascii="Trebuchet MS" w:hAnsi="Trebuchet MS"/>
          <w:sz w:val="22"/>
          <w:szCs w:val="22"/>
          <w:lang w:val="it-IT"/>
        </w:rPr>
        <w:t xml:space="preserve">cu prioritate </w:t>
      </w:r>
      <w:r w:rsidR="00B031D2" w:rsidRPr="00C95D5E">
        <w:rPr>
          <w:rFonts w:ascii="Trebuchet MS" w:hAnsi="Trebuchet MS"/>
          <w:sz w:val="22"/>
          <w:szCs w:val="22"/>
          <w:lang w:val="it-IT"/>
        </w:rPr>
        <w:t>proiecte care respectă un set de reguli minime de protecția mediului și, mai mult, se vor încuraja proiecte care acordă o importanță cât mai mare componentei de mediu</w:t>
      </w:r>
      <w:r w:rsidR="003A62B6" w:rsidRPr="00C95D5E">
        <w:rPr>
          <w:rFonts w:ascii="Trebuchet MS" w:hAnsi="Trebuchet MS"/>
          <w:sz w:val="22"/>
          <w:szCs w:val="22"/>
          <w:lang w:val="it-IT"/>
        </w:rPr>
        <w:t>, prin criteriile de selecție</w:t>
      </w:r>
      <w:r w:rsidR="00B031D2" w:rsidRPr="00C95D5E">
        <w:rPr>
          <w:rFonts w:ascii="Trebuchet MS" w:hAnsi="Trebuchet MS"/>
          <w:sz w:val="22"/>
          <w:szCs w:val="22"/>
          <w:lang w:val="it-IT"/>
        </w:rPr>
        <w:t xml:space="preserve">; </w:t>
      </w:r>
    </w:p>
    <w:p w:rsidR="003D326D" w:rsidRPr="00C95D5E" w:rsidRDefault="003A62B6" w:rsidP="00C95D5E">
      <w:pPr>
        <w:tabs>
          <w:tab w:val="left" w:pos="3225"/>
        </w:tabs>
        <w:spacing w:line="276" w:lineRule="auto"/>
        <w:jc w:val="both"/>
        <w:rPr>
          <w:rFonts w:ascii="Trebuchet MS" w:hAnsi="Trebuchet MS"/>
          <w:sz w:val="22"/>
          <w:szCs w:val="22"/>
          <w:lang w:val="it-IT"/>
        </w:rPr>
      </w:pPr>
      <w:r w:rsidRPr="00C95D5E">
        <w:rPr>
          <w:rFonts w:ascii="Trebuchet MS" w:hAnsi="Trebuchet MS"/>
          <w:sz w:val="22"/>
          <w:szCs w:val="22"/>
          <w:lang w:val="it-IT"/>
        </w:rPr>
        <w:t xml:space="preserve">2. În al doilea rând, una din problemele cu care se confruntă orice activitate econmică este consumul mare de energie din surse convenționale.  Astfel, o serie de proiecte ce se vor </w:t>
      </w:r>
      <w:r w:rsidRPr="00C95D5E">
        <w:rPr>
          <w:rFonts w:ascii="Trebuchet MS" w:hAnsi="Trebuchet MS"/>
          <w:sz w:val="22"/>
          <w:szCs w:val="22"/>
          <w:lang w:val="it-IT"/>
        </w:rPr>
        <w:lastRenderedPageBreak/>
        <w:t>finanța vor asigura o contribuție directă la acest obiectiv transversal, prin: înlocuirea surselor de energie convențională cu cele regenerabile, verzi, reducerea emisiilor de carbon, creștere</w:t>
      </w:r>
      <w:r w:rsidR="00E812F3" w:rsidRPr="00C95D5E">
        <w:rPr>
          <w:rFonts w:ascii="Trebuchet MS" w:hAnsi="Trebuchet MS"/>
          <w:sz w:val="22"/>
          <w:szCs w:val="22"/>
          <w:lang w:val="it-IT"/>
        </w:rPr>
        <w:t>a eficienței utilizării energie</w:t>
      </w:r>
      <w:r w:rsidRPr="00C95D5E">
        <w:rPr>
          <w:rFonts w:ascii="Trebuchet MS" w:hAnsi="Trebuchet MS"/>
          <w:sz w:val="22"/>
          <w:szCs w:val="22"/>
          <w:lang w:val="it-IT"/>
        </w:rPr>
        <w:t>, instalare de sisteme de iluminat economice și alimentate din surse regenerabile, asigurarea gestionării deșeurilor printr-o infrastructură corespunzătoare etc.</w:t>
      </w:r>
      <w:r w:rsidR="00202925" w:rsidRPr="00C95D5E">
        <w:rPr>
          <w:rFonts w:ascii="Trebuchet MS" w:hAnsi="Trebuchet MS"/>
          <w:sz w:val="22"/>
          <w:szCs w:val="22"/>
          <w:lang w:val="it-IT"/>
        </w:rPr>
        <w:t xml:space="preserve"> </w:t>
      </w:r>
      <w:r w:rsidR="003D326D" w:rsidRPr="00C95D5E">
        <w:rPr>
          <w:rFonts w:ascii="Trebuchet MS" w:hAnsi="Trebuchet MS"/>
          <w:sz w:val="22"/>
          <w:szCs w:val="22"/>
          <w:lang w:val="it-IT"/>
        </w:rPr>
        <w:t>Astfel, se va asigura o contribuție directă la acest obiectiv transversal.</w:t>
      </w:r>
    </w:p>
    <w:p w:rsidR="000850E8" w:rsidRPr="0003688B" w:rsidRDefault="00034CED" w:rsidP="00C95D5E">
      <w:pPr>
        <w:tabs>
          <w:tab w:val="left" w:pos="3225"/>
        </w:tabs>
        <w:spacing w:line="276" w:lineRule="auto"/>
        <w:jc w:val="both"/>
        <w:rPr>
          <w:rFonts w:ascii="Trebuchet MS" w:hAnsi="Trebuchet MS"/>
          <w:b/>
          <w:sz w:val="22"/>
          <w:szCs w:val="22"/>
          <w:lang w:val="it-IT"/>
        </w:rPr>
      </w:pPr>
      <w:r w:rsidRPr="0003688B">
        <w:rPr>
          <w:rFonts w:ascii="Trebuchet MS" w:hAnsi="Trebuchet MS"/>
          <w:b/>
          <w:sz w:val="22"/>
          <w:szCs w:val="22"/>
          <w:lang w:val="it-IT"/>
        </w:rPr>
        <w:t xml:space="preserve">Complementaritatea cu </w:t>
      </w:r>
      <w:r w:rsidR="000054EB" w:rsidRPr="0003688B">
        <w:rPr>
          <w:rFonts w:ascii="Trebuchet MS" w:hAnsi="Trebuchet MS"/>
          <w:b/>
          <w:sz w:val="22"/>
          <w:szCs w:val="22"/>
          <w:lang w:val="it-IT"/>
        </w:rPr>
        <w:t xml:space="preserve">alte măsuri din SDL: </w:t>
      </w:r>
      <w:r w:rsidR="00DF357E" w:rsidRPr="0003688B">
        <w:rPr>
          <w:rFonts w:ascii="Trebuchet MS" w:hAnsi="Trebuchet MS"/>
          <w:b/>
          <w:sz w:val="22"/>
          <w:szCs w:val="22"/>
          <w:lang w:val="it-IT"/>
        </w:rPr>
        <w:t>Nu este cazul</w:t>
      </w:r>
    </w:p>
    <w:p w:rsidR="000850E8" w:rsidRPr="00C95D5E" w:rsidRDefault="00034CED" w:rsidP="00C95D5E">
      <w:pPr>
        <w:tabs>
          <w:tab w:val="left" w:pos="3225"/>
        </w:tabs>
        <w:spacing w:line="276" w:lineRule="auto"/>
        <w:jc w:val="both"/>
        <w:rPr>
          <w:rFonts w:ascii="Trebuchet MS" w:hAnsi="Trebuchet MS"/>
          <w:b/>
          <w:sz w:val="22"/>
          <w:szCs w:val="22"/>
          <w:lang w:val="it-IT"/>
        </w:rPr>
      </w:pPr>
      <w:r w:rsidRPr="00C95D5E">
        <w:rPr>
          <w:rFonts w:ascii="Trebuchet MS" w:hAnsi="Trebuchet MS"/>
          <w:b/>
          <w:sz w:val="22"/>
          <w:szCs w:val="22"/>
          <w:lang w:val="it-IT"/>
        </w:rPr>
        <w:t>Sinergia</w:t>
      </w:r>
      <w:r w:rsidR="005426D4" w:rsidRPr="00C95D5E">
        <w:rPr>
          <w:rFonts w:ascii="Trebuchet MS" w:hAnsi="Trebuchet MS"/>
          <w:b/>
          <w:sz w:val="22"/>
          <w:szCs w:val="22"/>
          <w:lang w:val="it-IT"/>
        </w:rPr>
        <w:t xml:space="preserve"> cu alte măsuri din SDL: </w:t>
      </w:r>
    </w:p>
    <w:p w:rsidR="000850E8" w:rsidRPr="00C95D5E" w:rsidRDefault="00431EAD" w:rsidP="00C95D5E">
      <w:pPr>
        <w:tabs>
          <w:tab w:val="left" w:pos="3225"/>
        </w:tabs>
        <w:spacing w:line="276" w:lineRule="auto"/>
        <w:jc w:val="both"/>
        <w:rPr>
          <w:rFonts w:ascii="Trebuchet MS" w:hAnsi="Trebuchet MS"/>
          <w:sz w:val="22"/>
          <w:szCs w:val="22"/>
          <w:lang w:val="it-IT"/>
        </w:rPr>
      </w:pPr>
      <w:r w:rsidRPr="00C95D5E">
        <w:rPr>
          <w:rFonts w:ascii="Trebuchet MS" w:hAnsi="Trebuchet MS"/>
          <w:sz w:val="22"/>
          <w:szCs w:val="22"/>
          <w:lang w:val="it-IT"/>
        </w:rPr>
        <w:t>Măsura 5</w:t>
      </w:r>
      <w:r w:rsidR="00202925" w:rsidRPr="00C95D5E">
        <w:rPr>
          <w:rFonts w:ascii="Trebuchet MS" w:hAnsi="Trebuchet MS"/>
          <w:sz w:val="22"/>
          <w:szCs w:val="22"/>
          <w:lang w:val="it-IT"/>
        </w:rPr>
        <w:t>/6A</w:t>
      </w:r>
      <w:r w:rsidR="00E82E7D" w:rsidRPr="00C95D5E">
        <w:rPr>
          <w:rFonts w:ascii="Trebuchet MS" w:hAnsi="Trebuchet MS"/>
          <w:sz w:val="22"/>
          <w:szCs w:val="22"/>
          <w:lang w:val="it-IT"/>
        </w:rPr>
        <w:t xml:space="preserve"> </w:t>
      </w:r>
      <w:r w:rsidR="005426D4" w:rsidRPr="00C95D5E">
        <w:rPr>
          <w:rFonts w:ascii="Trebuchet MS" w:hAnsi="Trebuchet MS"/>
          <w:sz w:val="22"/>
          <w:szCs w:val="22"/>
          <w:lang w:val="it-IT"/>
        </w:rPr>
        <w:t>”</w:t>
      </w:r>
      <w:r w:rsidRPr="00C95D5E">
        <w:rPr>
          <w:rFonts w:ascii="Trebuchet MS" w:hAnsi="Trebuchet MS"/>
          <w:sz w:val="22"/>
          <w:szCs w:val="22"/>
          <w:lang w:val="it-IT"/>
        </w:rPr>
        <w:t>Dezvoltarea serviciilor și activităților productive din teritoriu</w:t>
      </w:r>
      <w:r w:rsidR="005426D4" w:rsidRPr="00C95D5E">
        <w:rPr>
          <w:rFonts w:ascii="Trebuchet MS" w:hAnsi="Trebuchet MS"/>
          <w:sz w:val="22"/>
          <w:szCs w:val="22"/>
          <w:lang w:val="it-IT"/>
        </w:rPr>
        <w:t>”</w:t>
      </w:r>
      <w:r w:rsidR="00257EE5" w:rsidRPr="00C95D5E">
        <w:rPr>
          <w:rFonts w:ascii="Trebuchet MS" w:hAnsi="Trebuchet MS"/>
          <w:sz w:val="22"/>
          <w:szCs w:val="22"/>
          <w:lang w:val="it-IT"/>
        </w:rPr>
        <w:t xml:space="preserve">, contribuie la realizarea Priorității 6 „Promovarea incluziunii sociale, a reducerii sărăciei și a dezvoltării economice în zonele rurale”, împreună cu </w:t>
      </w:r>
      <w:r w:rsidR="00FE7793" w:rsidRPr="00C95D5E">
        <w:rPr>
          <w:rFonts w:ascii="Trebuchet MS" w:hAnsi="Trebuchet MS"/>
          <w:sz w:val="22"/>
          <w:szCs w:val="22"/>
          <w:lang w:val="it-IT"/>
        </w:rPr>
        <w:t xml:space="preserve">celelelate </w:t>
      </w:r>
      <w:r w:rsidRPr="00C95D5E">
        <w:rPr>
          <w:rFonts w:ascii="Trebuchet MS" w:hAnsi="Trebuchet MS"/>
          <w:sz w:val="22"/>
          <w:szCs w:val="22"/>
          <w:lang w:val="it-IT"/>
        </w:rPr>
        <w:t>măsurile din SDL: M4</w:t>
      </w:r>
      <w:r w:rsidR="00257EE5" w:rsidRPr="00C95D5E">
        <w:rPr>
          <w:rFonts w:ascii="Trebuchet MS" w:hAnsi="Trebuchet MS"/>
          <w:sz w:val="22"/>
          <w:szCs w:val="22"/>
          <w:lang w:val="it-IT"/>
        </w:rPr>
        <w:t>/6</w:t>
      </w:r>
      <w:r w:rsidR="00FE7793" w:rsidRPr="00C95D5E">
        <w:rPr>
          <w:rFonts w:ascii="Trebuchet MS" w:hAnsi="Trebuchet MS"/>
          <w:sz w:val="22"/>
          <w:szCs w:val="22"/>
          <w:lang w:val="it-IT"/>
        </w:rPr>
        <w:t>A</w:t>
      </w:r>
      <w:r w:rsidR="002F045D" w:rsidRPr="00C95D5E">
        <w:rPr>
          <w:rFonts w:ascii="Trebuchet MS" w:hAnsi="Trebuchet MS"/>
          <w:sz w:val="22"/>
          <w:szCs w:val="22"/>
          <w:lang w:val="it-IT"/>
        </w:rPr>
        <w:t>,</w:t>
      </w:r>
      <w:r w:rsidR="00257EE5" w:rsidRPr="00C95D5E">
        <w:rPr>
          <w:rFonts w:ascii="Trebuchet MS" w:hAnsi="Trebuchet MS"/>
          <w:sz w:val="22"/>
          <w:szCs w:val="22"/>
          <w:lang w:val="it-IT"/>
        </w:rPr>
        <w:t xml:space="preserve"> </w:t>
      </w:r>
      <w:r w:rsidR="00202925" w:rsidRPr="00C95D5E">
        <w:rPr>
          <w:rFonts w:ascii="Trebuchet MS" w:hAnsi="Trebuchet MS"/>
          <w:sz w:val="22"/>
          <w:szCs w:val="22"/>
          <w:lang w:val="it-IT"/>
        </w:rPr>
        <w:t>M6/6B, M7</w:t>
      </w:r>
      <w:r w:rsidR="00257EE5" w:rsidRPr="00C95D5E">
        <w:rPr>
          <w:rFonts w:ascii="Trebuchet MS" w:hAnsi="Trebuchet MS"/>
          <w:sz w:val="22"/>
          <w:szCs w:val="22"/>
          <w:lang w:val="it-IT"/>
        </w:rPr>
        <w:t>/6B</w:t>
      </w:r>
      <w:r w:rsidR="002F045D" w:rsidRPr="00C95D5E">
        <w:rPr>
          <w:rFonts w:ascii="Trebuchet MS" w:hAnsi="Trebuchet MS"/>
          <w:sz w:val="22"/>
          <w:szCs w:val="22"/>
          <w:lang w:val="it-IT"/>
        </w:rPr>
        <w:t>,</w:t>
      </w:r>
      <w:r w:rsidR="00257EE5" w:rsidRPr="00C95D5E">
        <w:rPr>
          <w:rFonts w:ascii="Trebuchet MS" w:eastAsiaTheme="minorHAnsi" w:hAnsi="Trebuchet MS" w:cstheme="minorBidi"/>
          <w:sz w:val="22"/>
          <w:szCs w:val="22"/>
          <w:lang w:val="ro-RO"/>
        </w:rPr>
        <w:t xml:space="preserve"> </w:t>
      </w:r>
      <w:r w:rsidR="00202925" w:rsidRPr="00C95D5E">
        <w:rPr>
          <w:rFonts w:ascii="Trebuchet MS" w:hAnsi="Trebuchet MS"/>
          <w:sz w:val="22"/>
          <w:szCs w:val="22"/>
          <w:lang w:val="it-IT"/>
        </w:rPr>
        <w:t>M8</w:t>
      </w:r>
      <w:r w:rsidR="00257EE5" w:rsidRPr="00C95D5E">
        <w:rPr>
          <w:rFonts w:ascii="Trebuchet MS" w:hAnsi="Trebuchet MS"/>
          <w:sz w:val="22"/>
          <w:szCs w:val="22"/>
          <w:lang w:val="it-IT"/>
        </w:rPr>
        <w:t>/6B</w:t>
      </w:r>
      <w:r w:rsidR="002F045D" w:rsidRPr="00C95D5E">
        <w:rPr>
          <w:rFonts w:ascii="Trebuchet MS" w:hAnsi="Trebuchet MS"/>
          <w:sz w:val="22"/>
          <w:szCs w:val="22"/>
          <w:lang w:val="it-IT"/>
        </w:rPr>
        <w:t>.</w:t>
      </w:r>
      <w:r w:rsidR="00257EE5" w:rsidRPr="00C95D5E">
        <w:rPr>
          <w:rFonts w:ascii="Trebuchet MS" w:eastAsiaTheme="minorHAnsi" w:hAnsi="Trebuchet MS" w:cstheme="minorBidi"/>
          <w:sz w:val="22"/>
          <w:szCs w:val="22"/>
          <w:lang w:val="ro-RO"/>
        </w:rPr>
        <w:t xml:space="preserve"> </w:t>
      </w:r>
    </w:p>
    <w:p w:rsidR="000850E8" w:rsidRPr="00C95D5E" w:rsidRDefault="000850E8" w:rsidP="00C95D5E">
      <w:pPr>
        <w:pStyle w:val="Listparagraf"/>
        <w:numPr>
          <w:ilvl w:val="0"/>
          <w:numId w:val="19"/>
        </w:numPr>
        <w:tabs>
          <w:tab w:val="left" w:pos="3225"/>
        </w:tabs>
        <w:spacing w:line="276" w:lineRule="auto"/>
        <w:jc w:val="both"/>
        <w:outlineLvl w:val="0"/>
        <w:rPr>
          <w:rFonts w:ascii="Trebuchet MS" w:hAnsi="Trebuchet MS"/>
          <w:b/>
          <w:sz w:val="22"/>
          <w:szCs w:val="22"/>
          <w:lang w:val="ro-RO"/>
        </w:rPr>
      </w:pPr>
      <w:bookmarkStart w:id="1" w:name="_Toc444709882"/>
      <w:r w:rsidRPr="00C95D5E">
        <w:rPr>
          <w:rFonts w:ascii="Trebuchet MS" w:hAnsi="Trebuchet MS"/>
          <w:b/>
          <w:sz w:val="22"/>
          <w:szCs w:val="22"/>
          <w:lang w:val="ro-RO"/>
        </w:rPr>
        <w:t>Valoarea adăugată a măsurii</w:t>
      </w:r>
      <w:bookmarkEnd w:id="1"/>
    </w:p>
    <w:p w:rsidR="00B61146" w:rsidRPr="00C95D5E" w:rsidRDefault="00D6276E" w:rsidP="00C95D5E">
      <w:pPr>
        <w:tabs>
          <w:tab w:val="left" w:pos="3225"/>
        </w:tabs>
        <w:spacing w:line="276" w:lineRule="auto"/>
        <w:jc w:val="both"/>
        <w:rPr>
          <w:rFonts w:ascii="Trebuchet MS" w:hAnsi="Trebuchet MS"/>
          <w:sz w:val="22"/>
          <w:szCs w:val="22"/>
          <w:lang w:val="ro-RO"/>
        </w:rPr>
      </w:pPr>
      <w:r w:rsidRPr="00C95D5E">
        <w:rPr>
          <w:rFonts w:ascii="Trebuchet MS" w:hAnsi="Trebuchet MS"/>
          <w:sz w:val="22"/>
          <w:szCs w:val="22"/>
          <w:lang w:val="ro-RO"/>
        </w:rPr>
        <w:t xml:space="preserve">Valoarea adăugată a acestei măsuri este </w:t>
      </w:r>
      <w:r w:rsidR="00235DB8" w:rsidRPr="00C95D5E">
        <w:rPr>
          <w:rFonts w:ascii="Trebuchet MS" w:hAnsi="Trebuchet MS"/>
          <w:sz w:val="22"/>
          <w:szCs w:val="22"/>
          <w:lang w:val="ro-RO"/>
        </w:rPr>
        <w:t>dată de sinergia tuturor proiectelor care vor fi implementate în teritoriu</w:t>
      </w:r>
      <w:r w:rsidR="00B61146" w:rsidRPr="00C95D5E">
        <w:rPr>
          <w:rFonts w:ascii="Trebuchet MS" w:hAnsi="Trebuchet MS"/>
          <w:sz w:val="22"/>
          <w:szCs w:val="22"/>
          <w:lang w:val="ro-RO"/>
        </w:rPr>
        <w:t>:</w:t>
      </w:r>
    </w:p>
    <w:p w:rsidR="00ED5FA8" w:rsidRPr="00C95D5E" w:rsidRDefault="00ED5FA8" w:rsidP="00C95D5E">
      <w:pPr>
        <w:tabs>
          <w:tab w:val="left" w:pos="3225"/>
        </w:tabs>
        <w:spacing w:line="276" w:lineRule="auto"/>
        <w:jc w:val="both"/>
        <w:rPr>
          <w:rFonts w:ascii="Trebuchet MS" w:hAnsi="Trebuchet MS"/>
          <w:sz w:val="22"/>
          <w:szCs w:val="22"/>
          <w:lang w:val="ro-RO"/>
        </w:rPr>
      </w:pPr>
      <w:r w:rsidRPr="00C95D5E">
        <w:rPr>
          <w:rFonts w:ascii="Trebuchet MS" w:hAnsi="Trebuchet MS"/>
          <w:sz w:val="22"/>
          <w:szCs w:val="22"/>
          <w:lang w:val="ro-RO"/>
        </w:rPr>
        <w:t>•</w:t>
      </w:r>
      <w:r w:rsidR="00481CE1" w:rsidRPr="00C95D5E">
        <w:rPr>
          <w:rFonts w:ascii="Trebuchet MS" w:hAnsi="Trebuchet MS"/>
          <w:sz w:val="22"/>
          <w:szCs w:val="22"/>
          <w:lang w:val="ro-RO"/>
        </w:rPr>
        <w:t>Veniturile suplimentare generate de activitățile finanțate prin această măsură</w:t>
      </w:r>
      <w:r w:rsidRPr="00C95D5E">
        <w:rPr>
          <w:rFonts w:ascii="Trebuchet MS" w:hAnsi="Trebuchet MS"/>
          <w:sz w:val="22"/>
          <w:szCs w:val="22"/>
          <w:lang w:val="ro-RO"/>
        </w:rPr>
        <w:t xml:space="preserve"> </w:t>
      </w:r>
      <w:r w:rsidR="00CC1EC8" w:rsidRPr="00C95D5E">
        <w:rPr>
          <w:rFonts w:ascii="Trebuchet MS" w:hAnsi="Trebuchet MS"/>
          <w:sz w:val="22"/>
          <w:szCs w:val="22"/>
          <w:lang w:val="ro-RO"/>
        </w:rPr>
        <w:t>con</w:t>
      </w:r>
      <w:r w:rsidRPr="00C95D5E">
        <w:rPr>
          <w:rFonts w:ascii="Trebuchet MS" w:hAnsi="Trebuchet MS"/>
          <w:sz w:val="22"/>
          <w:szCs w:val="22"/>
          <w:lang w:val="ro-RO"/>
        </w:rPr>
        <w:t xml:space="preserve">duc la dezvoltarea </w:t>
      </w:r>
      <w:r w:rsidR="00CC1EC8" w:rsidRPr="00C95D5E">
        <w:rPr>
          <w:rFonts w:ascii="Trebuchet MS" w:hAnsi="Trebuchet MS"/>
          <w:sz w:val="22"/>
          <w:szCs w:val="22"/>
          <w:lang w:val="ro-RO"/>
        </w:rPr>
        <w:t>altor activități</w:t>
      </w:r>
      <w:r w:rsidRPr="00C95D5E">
        <w:rPr>
          <w:rFonts w:ascii="Trebuchet MS" w:hAnsi="Trebuchet MS"/>
          <w:sz w:val="22"/>
          <w:szCs w:val="22"/>
          <w:lang w:val="ro-RO"/>
        </w:rPr>
        <w:t xml:space="preserve"> economice din teritoriu și la o diversificare a produselor/serviciilor oferite ceea ce înseamnă mai multe</w:t>
      </w:r>
      <w:r w:rsidR="00F96820" w:rsidRPr="00C95D5E">
        <w:rPr>
          <w:rFonts w:ascii="Trebuchet MS" w:hAnsi="Trebuchet MS"/>
          <w:sz w:val="22"/>
          <w:szCs w:val="22"/>
          <w:lang w:val="ro-RO"/>
        </w:rPr>
        <w:t xml:space="preserve"> locuri de muncă la nivel local,</w:t>
      </w:r>
      <w:r w:rsidR="00F96820" w:rsidRPr="00C95D5E">
        <w:rPr>
          <w:rFonts w:ascii="Trebuchet MS" w:hAnsi="Trebuchet MS"/>
          <w:sz w:val="22"/>
          <w:szCs w:val="22"/>
          <w:lang w:val="it-IT"/>
        </w:rPr>
        <w:t xml:space="preserve"> </w:t>
      </w:r>
      <w:r w:rsidR="00E70D56" w:rsidRPr="00C95D5E">
        <w:rPr>
          <w:rFonts w:ascii="Trebuchet MS" w:hAnsi="Trebuchet MS"/>
          <w:sz w:val="22"/>
          <w:szCs w:val="22"/>
          <w:lang w:val="it-IT"/>
        </w:rPr>
        <w:t xml:space="preserve">și </w:t>
      </w:r>
      <w:r w:rsidR="00F96820" w:rsidRPr="00C95D5E">
        <w:rPr>
          <w:rFonts w:ascii="Trebuchet MS" w:hAnsi="Trebuchet MS"/>
          <w:sz w:val="22"/>
          <w:szCs w:val="22"/>
          <w:lang w:val="ro-RO"/>
        </w:rPr>
        <w:t xml:space="preserve">va duce la apariția unor potențiale surse de venit pentru localnici. </w:t>
      </w:r>
      <w:r w:rsidRPr="00C95D5E">
        <w:rPr>
          <w:rFonts w:ascii="Trebuchet MS" w:hAnsi="Trebuchet MS"/>
          <w:sz w:val="22"/>
          <w:szCs w:val="22"/>
          <w:lang w:val="ro-RO"/>
        </w:rPr>
        <w:t xml:space="preserve"> </w:t>
      </w:r>
    </w:p>
    <w:p w:rsidR="00ED5FA8" w:rsidRPr="00C95D5E" w:rsidRDefault="00ED5FA8" w:rsidP="00C95D5E">
      <w:pPr>
        <w:tabs>
          <w:tab w:val="left" w:pos="3225"/>
        </w:tabs>
        <w:spacing w:line="276" w:lineRule="auto"/>
        <w:jc w:val="both"/>
        <w:rPr>
          <w:rFonts w:ascii="Trebuchet MS" w:hAnsi="Trebuchet MS"/>
          <w:sz w:val="22"/>
          <w:szCs w:val="22"/>
          <w:lang w:val="ro-RO"/>
        </w:rPr>
      </w:pPr>
      <w:r w:rsidRPr="00C95D5E">
        <w:rPr>
          <w:rFonts w:ascii="Trebuchet MS" w:hAnsi="Trebuchet MS"/>
          <w:sz w:val="22"/>
          <w:szCs w:val="22"/>
          <w:lang w:val="ro-RO"/>
        </w:rPr>
        <w:t xml:space="preserve">•De asemenea, prosperitatea agenților economici înseamnă și mai multe venituri către consiliile locale, care vor putea </w:t>
      </w:r>
      <w:r w:rsidR="002B4995" w:rsidRPr="00C95D5E">
        <w:rPr>
          <w:rFonts w:ascii="Trebuchet MS" w:hAnsi="Trebuchet MS"/>
          <w:sz w:val="22"/>
          <w:szCs w:val="22"/>
          <w:lang w:val="ro-RO"/>
        </w:rPr>
        <w:t xml:space="preserve">astfel </w:t>
      </w:r>
      <w:r w:rsidR="00C40948" w:rsidRPr="00C95D5E">
        <w:rPr>
          <w:rFonts w:ascii="Trebuchet MS" w:hAnsi="Trebuchet MS"/>
          <w:sz w:val="22"/>
          <w:szCs w:val="22"/>
          <w:lang w:val="ro-RO"/>
        </w:rPr>
        <w:t>investi în</w:t>
      </w:r>
      <w:r w:rsidRPr="00C95D5E">
        <w:rPr>
          <w:rFonts w:ascii="Trebuchet MS" w:hAnsi="Trebuchet MS"/>
          <w:sz w:val="22"/>
          <w:szCs w:val="22"/>
          <w:lang w:val="ro-RO"/>
        </w:rPr>
        <w:t xml:space="preserve"> servic</w:t>
      </w:r>
      <w:r w:rsidR="00C40948" w:rsidRPr="00C95D5E">
        <w:rPr>
          <w:rFonts w:ascii="Trebuchet MS" w:hAnsi="Trebuchet MS"/>
          <w:sz w:val="22"/>
          <w:szCs w:val="22"/>
          <w:lang w:val="ro-RO"/>
        </w:rPr>
        <w:t xml:space="preserve">iile </w:t>
      </w:r>
      <w:r w:rsidR="00A77833" w:rsidRPr="00C95D5E">
        <w:rPr>
          <w:rFonts w:ascii="Trebuchet MS" w:hAnsi="Trebuchet MS"/>
          <w:sz w:val="22"/>
          <w:szCs w:val="22"/>
          <w:lang w:val="ro-RO"/>
        </w:rPr>
        <w:t xml:space="preserve">publice. </w:t>
      </w:r>
    </w:p>
    <w:p w:rsidR="000850E8" w:rsidRPr="00C95D5E" w:rsidRDefault="000850E8" w:rsidP="00C95D5E">
      <w:pPr>
        <w:pStyle w:val="Listparagraf"/>
        <w:numPr>
          <w:ilvl w:val="0"/>
          <w:numId w:val="19"/>
        </w:numPr>
        <w:tabs>
          <w:tab w:val="left" w:pos="1410"/>
        </w:tabs>
        <w:spacing w:line="276" w:lineRule="auto"/>
        <w:jc w:val="both"/>
        <w:outlineLvl w:val="0"/>
        <w:rPr>
          <w:rFonts w:ascii="Trebuchet MS" w:hAnsi="Trebuchet MS"/>
          <w:b/>
          <w:sz w:val="22"/>
          <w:szCs w:val="22"/>
          <w:lang w:val="it-IT"/>
        </w:rPr>
      </w:pPr>
      <w:bookmarkStart w:id="2" w:name="_Toc444709883"/>
      <w:r w:rsidRPr="00C95D5E">
        <w:rPr>
          <w:rFonts w:ascii="Trebuchet MS" w:hAnsi="Trebuchet MS"/>
          <w:b/>
          <w:sz w:val="22"/>
          <w:szCs w:val="22"/>
          <w:lang w:val="it-IT"/>
        </w:rPr>
        <w:t>Trimiteri la alte acte legislative</w:t>
      </w:r>
      <w:bookmarkEnd w:id="2"/>
    </w:p>
    <w:p w:rsidR="00895844" w:rsidRPr="0003688B" w:rsidRDefault="00895844" w:rsidP="00C95D5E">
      <w:pPr>
        <w:tabs>
          <w:tab w:val="left" w:pos="1410"/>
        </w:tabs>
        <w:spacing w:line="276" w:lineRule="auto"/>
        <w:jc w:val="both"/>
        <w:rPr>
          <w:rFonts w:ascii="Trebuchet MS" w:hAnsi="Trebuchet MS"/>
          <w:sz w:val="22"/>
          <w:szCs w:val="22"/>
          <w:lang w:val="it-IT"/>
        </w:rPr>
      </w:pPr>
      <w:r w:rsidRPr="00C95D5E">
        <w:rPr>
          <w:rFonts w:ascii="Trebuchet MS" w:hAnsi="Trebuchet MS"/>
          <w:sz w:val="22"/>
          <w:szCs w:val="22"/>
          <w:lang w:val="it-IT"/>
        </w:rPr>
        <w:t>Legislație europeană:</w:t>
      </w:r>
      <w:r w:rsidR="000850E8" w:rsidRPr="00C95D5E">
        <w:rPr>
          <w:rFonts w:ascii="Trebuchet MS" w:hAnsi="Trebuchet MS"/>
          <w:sz w:val="22"/>
          <w:szCs w:val="22"/>
          <w:lang w:val="it-IT"/>
        </w:rPr>
        <w:tab/>
      </w:r>
      <w:r w:rsidRPr="00C95D5E">
        <w:rPr>
          <w:rFonts w:ascii="Trebuchet MS" w:hAnsi="Trebuchet MS"/>
          <w:sz w:val="22"/>
          <w:szCs w:val="22"/>
          <w:lang w:val="it-IT"/>
        </w:rPr>
        <w:t xml:space="preserve">Reg. (UE) nr. 1303/2013, Reg. (UE) nr. 1305/2013, Reg. (UE) nr. </w:t>
      </w:r>
      <w:r w:rsidRPr="0003688B">
        <w:rPr>
          <w:rFonts w:ascii="Trebuchet MS" w:hAnsi="Trebuchet MS"/>
          <w:sz w:val="22"/>
          <w:szCs w:val="22"/>
          <w:lang w:val="it-IT"/>
        </w:rPr>
        <w:t>807/2014</w:t>
      </w:r>
      <w:r w:rsidR="0075388D" w:rsidRPr="0003688B">
        <w:rPr>
          <w:rFonts w:ascii="Trebuchet MS" w:hAnsi="Trebuchet MS"/>
          <w:sz w:val="22"/>
          <w:szCs w:val="22"/>
          <w:lang w:val="it-IT"/>
        </w:rPr>
        <w:t xml:space="preserve">, </w:t>
      </w:r>
      <w:r w:rsidR="00A81135" w:rsidRPr="0003688B">
        <w:rPr>
          <w:rFonts w:ascii="Trebuchet MS" w:hAnsi="Trebuchet MS"/>
          <w:sz w:val="22"/>
          <w:szCs w:val="22"/>
          <w:lang w:val="it-IT"/>
        </w:rPr>
        <w:t>Reg. (UE) nr.</w:t>
      </w:r>
      <w:r w:rsidRPr="0003688B">
        <w:rPr>
          <w:rFonts w:ascii="Trebuchet MS" w:hAnsi="Trebuchet MS"/>
          <w:sz w:val="22"/>
          <w:szCs w:val="22"/>
          <w:lang w:val="it-IT"/>
        </w:rPr>
        <w:t>215/2014</w:t>
      </w:r>
      <w:r w:rsidR="000D0D3F" w:rsidRPr="0003688B">
        <w:rPr>
          <w:rFonts w:ascii="Trebuchet MS" w:hAnsi="Trebuchet MS"/>
          <w:sz w:val="22"/>
          <w:szCs w:val="22"/>
          <w:lang w:val="it-IT"/>
        </w:rPr>
        <w:t>. Reg 1407/2013</w:t>
      </w:r>
    </w:p>
    <w:p w:rsidR="00895844" w:rsidRPr="00C95D5E" w:rsidRDefault="0075388D" w:rsidP="00C95D5E">
      <w:pPr>
        <w:tabs>
          <w:tab w:val="left" w:pos="1410"/>
        </w:tabs>
        <w:spacing w:line="276" w:lineRule="auto"/>
        <w:jc w:val="both"/>
        <w:rPr>
          <w:rFonts w:ascii="Trebuchet MS" w:hAnsi="Trebuchet MS"/>
          <w:sz w:val="22"/>
          <w:szCs w:val="22"/>
          <w:lang w:val="ro-RO"/>
        </w:rPr>
      </w:pPr>
      <w:r w:rsidRPr="00C95D5E">
        <w:rPr>
          <w:rFonts w:ascii="Trebuchet MS" w:hAnsi="Trebuchet MS"/>
          <w:sz w:val="22"/>
          <w:szCs w:val="22"/>
          <w:lang w:val="ro-RO"/>
        </w:rPr>
        <w:t>Legislație națională: HG 226/2015, Legea 161</w:t>
      </w:r>
      <w:r w:rsidR="00190DEB" w:rsidRPr="00C95D5E">
        <w:rPr>
          <w:rFonts w:ascii="Trebuchet MS" w:hAnsi="Trebuchet MS"/>
          <w:sz w:val="22"/>
          <w:szCs w:val="22"/>
          <w:lang w:val="ro-RO"/>
        </w:rPr>
        <w:t>/2003,</w:t>
      </w:r>
      <w:r w:rsidR="009D3408" w:rsidRPr="00C95D5E">
        <w:rPr>
          <w:rFonts w:ascii="Trebuchet MS" w:hAnsi="Trebuchet MS"/>
          <w:sz w:val="22"/>
          <w:szCs w:val="22"/>
          <w:lang w:val="ro-RO"/>
        </w:rPr>
        <w:t>OUG</w:t>
      </w:r>
      <w:r w:rsidR="002B4995" w:rsidRPr="00C95D5E">
        <w:rPr>
          <w:rFonts w:ascii="Trebuchet MS" w:hAnsi="Trebuchet MS"/>
          <w:sz w:val="22"/>
          <w:szCs w:val="22"/>
          <w:lang w:val="ro-RO"/>
        </w:rPr>
        <w:t xml:space="preserve"> </w:t>
      </w:r>
      <w:r w:rsidR="00190DEB" w:rsidRPr="00C95D5E">
        <w:rPr>
          <w:rFonts w:ascii="Trebuchet MS" w:hAnsi="Trebuchet MS"/>
          <w:sz w:val="22"/>
          <w:szCs w:val="22"/>
          <w:lang w:val="ro-RO"/>
        </w:rPr>
        <w:t>66/2011, OUG 49/2015</w:t>
      </w:r>
      <w:r w:rsidR="00415FA6" w:rsidRPr="00C95D5E">
        <w:rPr>
          <w:rFonts w:ascii="Trebuchet MS" w:hAnsi="Trebuchet MS"/>
          <w:sz w:val="22"/>
          <w:szCs w:val="22"/>
          <w:lang w:val="ro-RO"/>
        </w:rPr>
        <w:t>, Legea 346/2004.</w:t>
      </w:r>
    </w:p>
    <w:p w:rsidR="000850E8" w:rsidRPr="00C95D5E" w:rsidRDefault="000850E8" w:rsidP="00C95D5E">
      <w:pPr>
        <w:pStyle w:val="Listparagraf"/>
        <w:numPr>
          <w:ilvl w:val="0"/>
          <w:numId w:val="19"/>
        </w:numPr>
        <w:tabs>
          <w:tab w:val="left" w:pos="1410"/>
        </w:tabs>
        <w:spacing w:line="276" w:lineRule="auto"/>
        <w:jc w:val="both"/>
        <w:outlineLvl w:val="0"/>
        <w:rPr>
          <w:rFonts w:ascii="Trebuchet MS" w:hAnsi="Trebuchet MS"/>
          <w:b/>
          <w:sz w:val="22"/>
          <w:szCs w:val="22"/>
          <w:lang w:val="it-IT"/>
        </w:rPr>
      </w:pPr>
      <w:bookmarkStart w:id="3" w:name="_Toc444709884"/>
      <w:r w:rsidRPr="00C95D5E">
        <w:rPr>
          <w:rFonts w:ascii="Trebuchet MS" w:hAnsi="Trebuchet MS"/>
          <w:b/>
          <w:sz w:val="22"/>
          <w:szCs w:val="22"/>
          <w:lang w:val="it-IT"/>
        </w:rPr>
        <w:t>Beneficiari direcți/indirecți (grup țintă)</w:t>
      </w:r>
      <w:bookmarkEnd w:id="3"/>
    </w:p>
    <w:p w:rsidR="00034CED" w:rsidRPr="00FD0147" w:rsidRDefault="00034CED" w:rsidP="00FD0147">
      <w:pPr>
        <w:tabs>
          <w:tab w:val="left" w:pos="1410"/>
        </w:tabs>
        <w:spacing w:line="276" w:lineRule="auto"/>
        <w:jc w:val="both"/>
        <w:rPr>
          <w:rFonts w:ascii="Trebuchet MS" w:hAnsi="Trebuchet MS"/>
          <w:sz w:val="22"/>
          <w:szCs w:val="22"/>
          <w:lang w:val="it-IT"/>
        </w:rPr>
      </w:pPr>
      <w:r w:rsidRPr="00C95D5E">
        <w:rPr>
          <w:rFonts w:ascii="Trebuchet MS" w:hAnsi="Trebuchet MS"/>
          <w:i/>
          <w:sz w:val="22"/>
          <w:szCs w:val="22"/>
          <w:lang w:val="it-IT"/>
        </w:rPr>
        <w:t>Beneficiari direcți</w:t>
      </w:r>
      <w:r w:rsidR="00854E1A" w:rsidRPr="00C95D5E">
        <w:rPr>
          <w:rFonts w:ascii="Trebuchet MS" w:hAnsi="Trebuchet MS"/>
          <w:sz w:val="22"/>
          <w:szCs w:val="22"/>
          <w:lang w:val="it-IT"/>
        </w:rPr>
        <w:t xml:space="preserve">: </w:t>
      </w:r>
      <w:r w:rsidR="00FD0147">
        <w:rPr>
          <w:rFonts w:ascii="Trebuchet MS" w:hAnsi="Trebuchet MS"/>
          <w:sz w:val="22"/>
          <w:szCs w:val="22"/>
          <w:lang w:val="it-IT"/>
        </w:rPr>
        <w:t xml:space="preserve">       -    </w:t>
      </w:r>
      <w:r w:rsidR="006A1DB0" w:rsidRPr="00FD0147">
        <w:rPr>
          <w:rFonts w:ascii="Trebuchet MS" w:hAnsi="Trebuchet MS"/>
          <w:sz w:val="22"/>
          <w:szCs w:val="22"/>
          <w:lang w:val="it-IT"/>
        </w:rPr>
        <w:t>Entități private constitute conform legislației în vigoare</w:t>
      </w:r>
    </w:p>
    <w:p w:rsidR="00EC6864" w:rsidRPr="0003688B" w:rsidRDefault="00034CED" w:rsidP="0003688B">
      <w:pPr>
        <w:tabs>
          <w:tab w:val="left" w:pos="1410"/>
        </w:tabs>
        <w:spacing w:line="276" w:lineRule="auto"/>
        <w:jc w:val="both"/>
        <w:rPr>
          <w:rFonts w:ascii="Trebuchet MS" w:hAnsi="Trebuchet MS"/>
          <w:i/>
          <w:sz w:val="22"/>
          <w:szCs w:val="22"/>
          <w:lang w:val="it-IT"/>
        </w:rPr>
      </w:pPr>
      <w:r w:rsidRPr="00C95D5E">
        <w:rPr>
          <w:rFonts w:ascii="Trebuchet MS" w:hAnsi="Trebuchet MS"/>
          <w:i/>
          <w:sz w:val="22"/>
          <w:szCs w:val="22"/>
          <w:lang w:val="it-IT"/>
        </w:rPr>
        <w:t>Beneficiari indirecți</w:t>
      </w:r>
      <w:r w:rsidR="00854E1A" w:rsidRPr="00C95D5E">
        <w:rPr>
          <w:rFonts w:ascii="Trebuchet MS" w:hAnsi="Trebuchet MS"/>
          <w:i/>
          <w:sz w:val="22"/>
          <w:szCs w:val="22"/>
          <w:lang w:val="it-IT"/>
        </w:rPr>
        <w:t>:</w:t>
      </w:r>
      <w:r w:rsidR="00FD0147">
        <w:rPr>
          <w:rFonts w:ascii="Trebuchet MS" w:hAnsi="Trebuchet MS"/>
          <w:i/>
          <w:sz w:val="22"/>
          <w:szCs w:val="22"/>
          <w:lang w:val="it-IT"/>
        </w:rPr>
        <w:t xml:space="preserve">     -    </w:t>
      </w:r>
      <w:r w:rsidR="00FD0147">
        <w:rPr>
          <w:rFonts w:ascii="Trebuchet MS" w:hAnsi="Trebuchet MS"/>
          <w:sz w:val="22"/>
          <w:szCs w:val="22"/>
          <w:lang w:val="it-IT"/>
        </w:rPr>
        <w:t>P</w:t>
      </w:r>
      <w:r w:rsidR="00415E7A" w:rsidRPr="00FD0147">
        <w:rPr>
          <w:rFonts w:ascii="Trebuchet MS" w:hAnsi="Trebuchet MS"/>
          <w:sz w:val="22"/>
          <w:szCs w:val="22"/>
          <w:lang w:val="it-IT"/>
        </w:rPr>
        <w:t>opulația</w:t>
      </w:r>
      <w:r w:rsidR="0003688B">
        <w:rPr>
          <w:rFonts w:ascii="Trebuchet MS" w:hAnsi="Trebuchet MS"/>
          <w:sz w:val="22"/>
          <w:szCs w:val="22"/>
          <w:lang w:val="it-IT"/>
        </w:rPr>
        <w:t xml:space="preserve"> locală, </w:t>
      </w:r>
      <w:r w:rsidR="00FD0147" w:rsidRPr="0003688B">
        <w:rPr>
          <w:rFonts w:ascii="Trebuchet MS" w:hAnsi="Trebuchet MS"/>
          <w:sz w:val="22"/>
          <w:szCs w:val="22"/>
          <w:lang w:val="it-IT"/>
        </w:rPr>
        <w:t>A</w:t>
      </w:r>
      <w:r w:rsidR="000054EB" w:rsidRPr="0003688B">
        <w:rPr>
          <w:rFonts w:ascii="Trebuchet MS" w:hAnsi="Trebuchet MS"/>
          <w:sz w:val="22"/>
          <w:szCs w:val="22"/>
          <w:lang w:val="it-IT"/>
        </w:rPr>
        <w:t>utorități</w:t>
      </w:r>
      <w:r w:rsidR="00415FA6" w:rsidRPr="0003688B">
        <w:rPr>
          <w:rFonts w:ascii="Trebuchet MS" w:hAnsi="Trebuchet MS"/>
          <w:sz w:val="22"/>
          <w:szCs w:val="22"/>
          <w:lang w:val="it-IT"/>
        </w:rPr>
        <w:t xml:space="preserve"> publice locale</w:t>
      </w:r>
    </w:p>
    <w:p w:rsidR="000850E8" w:rsidRPr="00C95D5E" w:rsidRDefault="000850E8" w:rsidP="00C95D5E">
      <w:pPr>
        <w:pStyle w:val="Listparagraf"/>
        <w:numPr>
          <w:ilvl w:val="0"/>
          <w:numId w:val="19"/>
        </w:numPr>
        <w:tabs>
          <w:tab w:val="left" w:pos="1410"/>
        </w:tabs>
        <w:spacing w:line="276" w:lineRule="auto"/>
        <w:jc w:val="both"/>
        <w:outlineLvl w:val="0"/>
        <w:rPr>
          <w:rFonts w:ascii="Trebuchet MS" w:hAnsi="Trebuchet MS"/>
          <w:b/>
          <w:sz w:val="22"/>
          <w:szCs w:val="22"/>
          <w:lang w:val="it-IT"/>
        </w:rPr>
      </w:pPr>
      <w:bookmarkStart w:id="4" w:name="_Toc444709885"/>
      <w:r w:rsidRPr="00C95D5E">
        <w:rPr>
          <w:rFonts w:ascii="Trebuchet MS" w:hAnsi="Trebuchet MS"/>
          <w:b/>
          <w:sz w:val="22"/>
          <w:szCs w:val="22"/>
          <w:lang w:val="it-IT"/>
        </w:rPr>
        <w:t>Tip de sprijin</w:t>
      </w:r>
      <w:bookmarkEnd w:id="4"/>
    </w:p>
    <w:p w:rsidR="000850E8" w:rsidRPr="00C95D5E" w:rsidRDefault="00034CED" w:rsidP="00C95D5E">
      <w:pPr>
        <w:pStyle w:val="Listparagraf"/>
        <w:numPr>
          <w:ilvl w:val="0"/>
          <w:numId w:val="12"/>
        </w:numPr>
        <w:tabs>
          <w:tab w:val="left" w:pos="1410"/>
        </w:tabs>
        <w:spacing w:line="276" w:lineRule="auto"/>
        <w:jc w:val="both"/>
        <w:rPr>
          <w:rFonts w:ascii="Trebuchet MS" w:hAnsi="Trebuchet MS"/>
          <w:sz w:val="22"/>
          <w:szCs w:val="22"/>
          <w:lang w:val="it-IT"/>
        </w:rPr>
      </w:pPr>
      <w:r w:rsidRPr="00C95D5E">
        <w:rPr>
          <w:rFonts w:ascii="Trebuchet MS" w:hAnsi="Trebuchet MS"/>
          <w:sz w:val="22"/>
          <w:szCs w:val="22"/>
          <w:lang w:val="it-IT"/>
        </w:rPr>
        <w:t>Rambursarea costurilor eligibile suportate și plătite efectiv</w:t>
      </w:r>
    </w:p>
    <w:p w:rsidR="000850E8" w:rsidRPr="00C95D5E" w:rsidRDefault="00034CED" w:rsidP="00C95D5E">
      <w:pPr>
        <w:pStyle w:val="Listparagraf"/>
        <w:numPr>
          <w:ilvl w:val="0"/>
          <w:numId w:val="12"/>
        </w:numPr>
        <w:tabs>
          <w:tab w:val="left" w:pos="1410"/>
        </w:tabs>
        <w:spacing w:line="276" w:lineRule="auto"/>
        <w:jc w:val="both"/>
        <w:rPr>
          <w:rFonts w:ascii="Trebuchet MS" w:hAnsi="Trebuchet MS"/>
          <w:sz w:val="22"/>
          <w:szCs w:val="22"/>
          <w:lang w:val="it-IT"/>
        </w:rPr>
      </w:pPr>
      <w:r w:rsidRPr="00C95D5E">
        <w:rPr>
          <w:rFonts w:ascii="Trebuchet MS" w:hAnsi="Trebuchet MS"/>
          <w:sz w:val="22"/>
          <w:szCs w:val="22"/>
          <w:lang w:val="it-IT"/>
        </w:rPr>
        <w:t>Plăți în avans, cu condiția constituirii unei garanții bancare sau a unei garanții echivalente corespunzătoare procentului de 100 % din valoarea avansului, în conformitate cu art. 45 (4) și art. 63 ale Reg. (UE) nr. 1305/2013.</w:t>
      </w:r>
    </w:p>
    <w:p w:rsidR="000850E8" w:rsidRPr="00C95D5E" w:rsidRDefault="000850E8" w:rsidP="00C95D5E">
      <w:pPr>
        <w:pStyle w:val="Listparagraf"/>
        <w:numPr>
          <w:ilvl w:val="0"/>
          <w:numId w:val="19"/>
        </w:numPr>
        <w:tabs>
          <w:tab w:val="left" w:pos="1410"/>
          <w:tab w:val="center" w:pos="4680"/>
        </w:tabs>
        <w:spacing w:line="276" w:lineRule="auto"/>
        <w:jc w:val="both"/>
        <w:outlineLvl w:val="0"/>
        <w:rPr>
          <w:rFonts w:ascii="Trebuchet MS" w:hAnsi="Trebuchet MS"/>
          <w:b/>
          <w:sz w:val="22"/>
          <w:szCs w:val="22"/>
          <w:lang w:val="it-IT"/>
        </w:rPr>
      </w:pPr>
      <w:bookmarkStart w:id="5" w:name="_Toc444709886"/>
      <w:r w:rsidRPr="00C95D5E">
        <w:rPr>
          <w:rFonts w:ascii="Trebuchet MS" w:hAnsi="Trebuchet MS"/>
          <w:b/>
          <w:sz w:val="22"/>
          <w:szCs w:val="22"/>
          <w:lang w:val="it-IT"/>
        </w:rPr>
        <w:t>Tipuri de acțiuni eligibile și neeligibile</w:t>
      </w:r>
      <w:bookmarkEnd w:id="5"/>
    </w:p>
    <w:p w:rsidR="003A3FE1" w:rsidRPr="009A3374" w:rsidRDefault="00BC24F2" w:rsidP="00C95D5E">
      <w:pPr>
        <w:tabs>
          <w:tab w:val="left" w:pos="1410"/>
          <w:tab w:val="center" w:pos="4680"/>
        </w:tabs>
        <w:spacing w:line="276" w:lineRule="auto"/>
        <w:jc w:val="both"/>
        <w:rPr>
          <w:rFonts w:ascii="Trebuchet MS" w:hAnsi="Trebuchet MS"/>
          <w:b/>
          <w:i/>
          <w:sz w:val="22"/>
          <w:szCs w:val="22"/>
          <w:lang w:val="it-IT"/>
        </w:rPr>
      </w:pPr>
      <w:r w:rsidRPr="00C95D5E">
        <w:rPr>
          <w:rFonts w:ascii="Trebuchet MS" w:hAnsi="Trebuchet MS"/>
          <w:b/>
          <w:i/>
          <w:sz w:val="22"/>
          <w:szCs w:val="22"/>
          <w:lang w:val="it-IT"/>
        </w:rPr>
        <w:t>Acțiuni eligibile:</w:t>
      </w:r>
      <w:r w:rsidR="009A3374">
        <w:rPr>
          <w:rFonts w:ascii="Trebuchet MS" w:hAnsi="Trebuchet MS"/>
          <w:b/>
          <w:i/>
          <w:sz w:val="22"/>
          <w:szCs w:val="22"/>
          <w:lang w:val="it-IT"/>
        </w:rPr>
        <w:t xml:space="preserve"> </w:t>
      </w:r>
      <w:r w:rsidR="003A3FE1" w:rsidRPr="00C95D5E">
        <w:rPr>
          <w:rFonts w:ascii="Trebuchet MS" w:hAnsi="Trebuchet MS"/>
          <w:sz w:val="22"/>
          <w:szCs w:val="22"/>
          <w:lang w:val="it-IT"/>
        </w:rPr>
        <w:t xml:space="preserve">Prin această măsură de finanțare sunt eligibile atât proiecte care au parte de investiții, cât </w:t>
      </w:r>
      <w:r w:rsidR="002A1D69" w:rsidRPr="00C95D5E">
        <w:rPr>
          <w:rFonts w:ascii="Trebuchet MS" w:hAnsi="Trebuchet MS"/>
          <w:sz w:val="22"/>
          <w:szCs w:val="22"/>
          <w:lang w:val="it-IT"/>
        </w:rPr>
        <w:t>și proiecte de achiziții/dotare</w:t>
      </w:r>
      <w:r w:rsidR="003A3FE1" w:rsidRPr="00C95D5E">
        <w:rPr>
          <w:rFonts w:ascii="Trebuchet MS" w:hAnsi="Trebuchet MS"/>
          <w:sz w:val="22"/>
          <w:szCs w:val="22"/>
          <w:lang w:val="it-IT"/>
        </w:rPr>
        <w:t>:</w:t>
      </w:r>
    </w:p>
    <w:p w:rsidR="00BC3AAA" w:rsidRPr="00C95D5E" w:rsidRDefault="00BC3AAA" w:rsidP="00C95D5E">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 xml:space="preserve">Dezvoltarea de noi activităţi economice industriale </w:t>
      </w:r>
      <w:r w:rsidR="000244C0" w:rsidRPr="00C95D5E">
        <w:rPr>
          <w:rFonts w:ascii="Trebuchet MS" w:hAnsi="Trebuchet MS"/>
          <w:sz w:val="22"/>
          <w:szCs w:val="22"/>
          <w:lang w:val="it-IT"/>
        </w:rPr>
        <w:t xml:space="preserve">și servicii </w:t>
      </w:r>
      <w:r w:rsidRPr="00C95D5E">
        <w:rPr>
          <w:rFonts w:ascii="Trebuchet MS" w:hAnsi="Trebuchet MS"/>
          <w:sz w:val="22"/>
          <w:szCs w:val="22"/>
          <w:lang w:val="it-IT"/>
        </w:rPr>
        <w:t xml:space="preserve">bazate inclusiv pe </w:t>
      </w:r>
      <w:r w:rsidR="000244C0" w:rsidRPr="00C95D5E">
        <w:rPr>
          <w:rFonts w:ascii="Trebuchet MS" w:hAnsi="Trebuchet MS"/>
          <w:sz w:val="22"/>
          <w:szCs w:val="22"/>
          <w:lang w:val="it-IT"/>
        </w:rPr>
        <w:t>va</w:t>
      </w:r>
      <w:r w:rsidR="00AA5A87">
        <w:rPr>
          <w:rFonts w:ascii="Trebuchet MS" w:hAnsi="Trebuchet MS"/>
          <w:sz w:val="22"/>
          <w:szCs w:val="22"/>
          <w:lang w:val="it-IT"/>
        </w:rPr>
        <w:t>lorificarea resurselor locale (</w:t>
      </w:r>
      <w:r w:rsidR="000244C0" w:rsidRPr="00C95D5E">
        <w:rPr>
          <w:rFonts w:ascii="Trebuchet MS" w:hAnsi="Trebuchet MS"/>
          <w:sz w:val="22"/>
          <w:szCs w:val="22"/>
          <w:lang w:val="it-IT"/>
        </w:rPr>
        <w:t>producerea și/sau procesarea unor bunuri sau materiale neagricole)</w:t>
      </w:r>
    </w:p>
    <w:p w:rsidR="000244C0" w:rsidRPr="00C95D5E" w:rsidRDefault="000244C0" w:rsidP="00C95D5E">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Furnizarea de servicii necesare spațiului rural, exclusiv c</w:t>
      </w:r>
      <w:r w:rsidR="00CF6A12" w:rsidRPr="00C95D5E">
        <w:rPr>
          <w:rFonts w:ascii="Trebuchet MS" w:hAnsi="Trebuchet MS"/>
          <w:sz w:val="22"/>
          <w:szCs w:val="22"/>
          <w:lang w:val="it-IT"/>
        </w:rPr>
        <w:t>ele din domeniul agricultură;</w:t>
      </w:r>
    </w:p>
    <w:p w:rsidR="00BC3AAA" w:rsidRPr="00C95D5E" w:rsidRDefault="00BC3AAA" w:rsidP="00C95D5E">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Realizare de obiecte şi produse tradiţionale şi valorificarea lor în magazinele proprii;</w:t>
      </w:r>
    </w:p>
    <w:p w:rsidR="00BC3AAA" w:rsidRPr="00C95D5E" w:rsidRDefault="00BC3AAA" w:rsidP="00C95D5E">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Dotarea cu tehnologie modernă a IMM-urilor din micr</w:t>
      </w:r>
      <w:r w:rsidR="009A3374">
        <w:rPr>
          <w:rFonts w:ascii="Trebuchet MS" w:hAnsi="Trebuchet MS"/>
          <w:sz w:val="22"/>
          <w:szCs w:val="22"/>
          <w:lang w:val="it-IT"/>
        </w:rPr>
        <w:t xml:space="preserve">o-regiune, inclusiv </w:t>
      </w:r>
      <w:r w:rsidRPr="00C95D5E">
        <w:rPr>
          <w:rFonts w:ascii="Trebuchet MS" w:hAnsi="Trebuchet MS"/>
          <w:sz w:val="22"/>
          <w:szCs w:val="22"/>
          <w:lang w:val="it-IT"/>
        </w:rPr>
        <w:t>TIC;</w:t>
      </w:r>
    </w:p>
    <w:p w:rsidR="00BC3AAA" w:rsidRPr="00C95D5E" w:rsidRDefault="00BC3AAA" w:rsidP="00C95D5E">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Crearea şi/modernizarea atelierelor de prelucrare a diverselor produs</w:t>
      </w:r>
      <w:r w:rsidR="00AD0B31">
        <w:rPr>
          <w:rFonts w:ascii="Trebuchet MS" w:hAnsi="Trebuchet MS"/>
          <w:sz w:val="22"/>
          <w:szCs w:val="22"/>
          <w:lang w:val="it-IT"/>
        </w:rPr>
        <w:t>e tradiţionale</w:t>
      </w:r>
      <w:r w:rsidRPr="00C95D5E">
        <w:rPr>
          <w:rFonts w:ascii="Trebuchet MS" w:hAnsi="Trebuchet MS"/>
          <w:sz w:val="22"/>
          <w:szCs w:val="22"/>
          <w:lang w:val="it-IT"/>
        </w:rPr>
        <w:t>;</w:t>
      </w:r>
    </w:p>
    <w:p w:rsidR="00791B92" w:rsidRPr="00C95D5E" w:rsidRDefault="00BC3AAA" w:rsidP="00C95D5E">
      <w:pPr>
        <w:pStyle w:val="Listparagraf"/>
        <w:numPr>
          <w:ilvl w:val="0"/>
          <w:numId w:val="27"/>
        </w:num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Crearea de mici magazine de desfacere a produselor obţinute din activităţi non-agricole.</w:t>
      </w:r>
    </w:p>
    <w:p w:rsidR="0053608A" w:rsidRPr="00C95D5E" w:rsidRDefault="0053608A" w:rsidP="00C95D5E">
      <w:p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Aceste acțiuni au un caracter exemplificativ și nu limitativ.</w:t>
      </w:r>
      <w:r w:rsidR="00080822" w:rsidRPr="00C95D5E">
        <w:rPr>
          <w:rFonts w:ascii="Trebuchet MS" w:hAnsi="Trebuchet MS"/>
          <w:sz w:val="22"/>
          <w:szCs w:val="22"/>
          <w:lang w:val="it-IT"/>
        </w:rPr>
        <w:t xml:space="preserve"> </w:t>
      </w:r>
      <w:r w:rsidRPr="00C95D5E">
        <w:rPr>
          <w:rFonts w:ascii="Trebuchet MS" w:hAnsi="Trebuchet MS"/>
          <w:sz w:val="22"/>
          <w:szCs w:val="22"/>
          <w:lang w:val="it-IT"/>
        </w:rPr>
        <w:t>De asemeni un proiect poate conține una sau mai multe acțiuni</w:t>
      </w:r>
      <w:r w:rsidR="00080822" w:rsidRPr="00C95D5E">
        <w:rPr>
          <w:rFonts w:ascii="Trebuchet MS" w:hAnsi="Trebuchet MS"/>
          <w:sz w:val="22"/>
          <w:szCs w:val="22"/>
          <w:lang w:val="it-IT"/>
        </w:rPr>
        <w:t xml:space="preserve"> din cele enumerate mai sus</w:t>
      </w:r>
      <w:r w:rsidRPr="00C95D5E">
        <w:rPr>
          <w:rFonts w:ascii="Trebuchet MS" w:hAnsi="Trebuchet MS"/>
          <w:sz w:val="22"/>
          <w:szCs w:val="22"/>
          <w:lang w:val="it-IT"/>
        </w:rPr>
        <w:t>.</w:t>
      </w:r>
    </w:p>
    <w:p w:rsidR="00BC24F2" w:rsidRPr="00C95D5E" w:rsidRDefault="00BC24F2" w:rsidP="00C95D5E">
      <w:pPr>
        <w:tabs>
          <w:tab w:val="left" w:pos="1410"/>
          <w:tab w:val="center" w:pos="4680"/>
        </w:tabs>
        <w:spacing w:line="276" w:lineRule="auto"/>
        <w:jc w:val="both"/>
        <w:rPr>
          <w:rFonts w:ascii="Trebuchet MS" w:hAnsi="Trebuchet MS"/>
          <w:b/>
          <w:i/>
          <w:sz w:val="22"/>
          <w:szCs w:val="22"/>
          <w:lang w:val="it-IT"/>
        </w:rPr>
      </w:pPr>
      <w:r w:rsidRPr="00C95D5E">
        <w:rPr>
          <w:rFonts w:ascii="Trebuchet MS" w:hAnsi="Trebuchet MS"/>
          <w:b/>
          <w:i/>
          <w:sz w:val="22"/>
          <w:szCs w:val="22"/>
          <w:lang w:val="it-IT"/>
        </w:rPr>
        <w:lastRenderedPageBreak/>
        <w:t>Acțiuni neeligibile:</w:t>
      </w:r>
      <w:r w:rsidR="00F80E93" w:rsidRPr="00C95D5E">
        <w:rPr>
          <w:rFonts w:ascii="Trebuchet MS" w:hAnsi="Trebuchet MS"/>
          <w:b/>
          <w:i/>
          <w:sz w:val="22"/>
          <w:szCs w:val="22"/>
          <w:lang w:val="it-IT"/>
        </w:rPr>
        <w:t xml:space="preserve"> </w:t>
      </w:r>
      <w:r w:rsidR="00C064F1" w:rsidRPr="00C95D5E">
        <w:rPr>
          <w:rFonts w:ascii="Trebuchet MS" w:hAnsi="Trebuchet MS"/>
          <w:sz w:val="22"/>
          <w:szCs w:val="22"/>
          <w:lang w:val="it-IT"/>
        </w:rPr>
        <w:t xml:space="preserve">Prin această măsură nu sunt eligibile </w:t>
      </w:r>
      <w:r w:rsidR="00FA62F7" w:rsidRPr="00C95D5E">
        <w:rPr>
          <w:rFonts w:ascii="Trebuchet MS" w:hAnsi="Trebuchet MS"/>
          <w:sz w:val="22"/>
          <w:szCs w:val="22"/>
          <w:lang w:val="it-IT"/>
        </w:rPr>
        <w:t xml:space="preserve">investițiile care </w:t>
      </w:r>
      <w:r w:rsidR="00D714A4" w:rsidRPr="00C95D5E">
        <w:rPr>
          <w:rFonts w:ascii="Trebuchet MS" w:hAnsi="Trebuchet MS"/>
          <w:sz w:val="22"/>
          <w:szCs w:val="22"/>
          <w:lang w:val="it-IT"/>
        </w:rPr>
        <w:t>ca</w:t>
      </w:r>
      <w:r w:rsidR="004B4379" w:rsidRPr="00C95D5E">
        <w:rPr>
          <w:rFonts w:ascii="Trebuchet MS" w:hAnsi="Trebuchet MS"/>
          <w:sz w:val="22"/>
          <w:szCs w:val="22"/>
          <w:lang w:val="it-IT"/>
        </w:rPr>
        <w:t xml:space="preserve"> scop </w:t>
      </w:r>
      <w:r w:rsidR="00D714A4" w:rsidRPr="00C95D5E">
        <w:rPr>
          <w:rFonts w:ascii="Trebuchet MS" w:hAnsi="Trebuchet MS"/>
          <w:sz w:val="22"/>
          <w:szCs w:val="22"/>
          <w:lang w:val="it-IT"/>
        </w:rPr>
        <w:t>prelucrarea și comercializarea produselor agricole.</w:t>
      </w:r>
    </w:p>
    <w:p w:rsidR="0090676C" w:rsidRPr="00C95D5E" w:rsidRDefault="0090676C" w:rsidP="00C95D5E">
      <w:pPr>
        <w:tabs>
          <w:tab w:val="left" w:pos="1410"/>
          <w:tab w:val="center" w:pos="4680"/>
        </w:tabs>
        <w:spacing w:line="276" w:lineRule="auto"/>
        <w:jc w:val="both"/>
        <w:rPr>
          <w:rFonts w:ascii="Trebuchet MS" w:hAnsi="Trebuchet MS"/>
          <w:b/>
          <w:i/>
          <w:sz w:val="22"/>
          <w:szCs w:val="22"/>
          <w:lang w:val="it-IT"/>
        </w:rPr>
      </w:pPr>
      <w:r w:rsidRPr="00C95D5E">
        <w:rPr>
          <w:rFonts w:ascii="Trebuchet MS" w:hAnsi="Trebuchet MS"/>
          <w:b/>
          <w:i/>
          <w:sz w:val="22"/>
          <w:szCs w:val="22"/>
          <w:lang w:val="it-IT"/>
        </w:rPr>
        <w:t>Reguli generale de eligibilitate a cheltuielilor</w:t>
      </w:r>
    </w:p>
    <w:p w:rsidR="0090676C" w:rsidRPr="00C95D5E" w:rsidRDefault="0090676C" w:rsidP="00C95D5E">
      <w:p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 Cheltuielile trebuie să fie efectuate între 1 ianuarie 2014 și 31 decembrie 2023 ;</w:t>
      </w:r>
    </w:p>
    <w:p w:rsidR="0090676C" w:rsidRPr="00C95D5E" w:rsidRDefault="0090676C" w:rsidP="00C95D5E">
      <w:p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 xml:space="preserve">- Cheltuielile sunt efectuate după semnarea contractului de finanțare a proiectului și înainte de data de finalizare a acestuia </w:t>
      </w:r>
    </w:p>
    <w:p w:rsidR="0090676C" w:rsidRPr="00C95D5E" w:rsidRDefault="0090676C" w:rsidP="00C95D5E">
      <w:p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 Toate cheltuielile aferente proiectului sunt efectuate pe teritoriul GAL Bucovina de munte.</w:t>
      </w:r>
    </w:p>
    <w:p w:rsidR="0090676C" w:rsidRPr="00C95D5E" w:rsidRDefault="0090676C" w:rsidP="00C95D5E">
      <w:p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 xml:space="preserve">- NU este permisă achiziționare echipamentelor second hand </w:t>
      </w:r>
    </w:p>
    <w:p w:rsidR="00E876E6" w:rsidRPr="00C95D5E" w:rsidRDefault="00E876E6" w:rsidP="00C95D5E">
      <w:pPr>
        <w:tabs>
          <w:tab w:val="left" w:pos="1410"/>
          <w:tab w:val="center" w:pos="4680"/>
        </w:tabs>
        <w:spacing w:line="276" w:lineRule="auto"/>
        <w:jc w:val="both"/>
        <w:rPr>
          <w:rFonts w:ascii="Trebuchet MS" w:hAnsi="Trebuchet MS"/>
          <w:b/>
          <w:i/>
          <w:sz w:val="22"/>
          <w:szCs w:val="22"/>
          <w:lang w:val="it-IT"/>
        </w:rPr>
      </w:pPr>
      <w:r w:rsidRPr="00C95D5E">
        <w:rPr>
          <w:rFonts w:ascii="Trebuchet MS" w:hAnsi="Trebuchet MS"/>
          <w:b/>
          <w:i/>
          <w:sz w:val="22"/>
          <w:szCs w:val="22"/>
          <w:lang w:val="it-IT"/>
        </w:rPr>
        <w:t>Tipuri de cheltuieli eligibile aferente investițiilor :</w:t>
      </w:r>
    </w:p>
    <w:p w:rsidR="00E876E6" w:rsidRPr="00C95D5E" w:rsidRDefault="00E876E6" w:rsidP="00C95D5E">
      <w:p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 xml:space="preserve">- </w:t>
      </w:r>
      <w:r w:rsidR="00112762" w:rsidRPr="00C95D5E">
        <w:rPr>
          <w:rFonts w:ascii="Trebuchet MS" w:hAnsi="Trebuchet MS"/>
          <w:sz w:val="22"/>
          <w:szCs w:val="22"/>
          <w:lang w:val="it-IT"/>
        </w:rPr>
        <w:t xml:space="preserve">Construcția, </w:t>
      </w:r>
      <w:r w:rsidR="00B057CA" w:rsidRPr="00C95D5E">
        <w:rPr>
          <w:rFonts w:ascii="Trebuchet MS" w:hAnsi="Trebuchet MS"/>
          <w:sz w:val="22"/>
          <w:szCs w:val="22"/>
          <w:lang w:val="it-IT"/>
        </w:rPr>
        <w:t>modernizarea, extinderea</w:t>
      </w:r>
      <w:r w:rsidR="006E4F81" w:rsidRPr="00C95D5E">
        <w:rPr>
          <w:rFonts w:ascii="Trebuchet MS" w:hAnsi="Trebuchet MS"/>
          <w:sz w:val="22"/>
          <w:szCs w:val="22"/>
          <w:lang w:val="it-IT"/>
        </w:rPr>
        <w:t xml:space="preserve"> </w:t>
      </w:r>
      <w:r w:rsidRPr="00C95D5E">
        <w:rPr>
          <w:rFonts w:ascii="Trebuchet MS" w:hAnsi="Trebuchet MS"/>
          <w:sz w:val="22"/>
          <w:szCs w:val="22"/>
          <w:lang w:val="it-IT"/>
        </w:rPr>
        <w:t>sau renovarea de bunuri imobile</w:t>
      </w:r>
      <w:r w:rsidR="006771FE" w:rsidRPr="00C95D5E">
        <w:rPr>
          <w:rFonts w:ascii="Trebuchet MS" w:hAnsi="Trebuchet MS"/>
          <w:sz w:val="22"/>
          <w:szCs w:val="22"/>
          <w:lang w:val="it-IT"/>
        </w:rPr>
        <w:t>;</w:t>
      </w:r>
    </w:p>
    <w:p w:rsidR="00F80E93" w:rsidRPr="00C95D5E" w:rsidRDefault="00E876E6" w:rsidP="00C95D5E">
      <w:p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 Achiziționarea sau cumpărarea prin leasing de mașini și echipamente noi</w:t>
      </w:r>
      <w:r w:rsidR="006771FE" w:rsidRPr="00C95D5E">
        <w:rPr>
          <w:rFonts w:ascii="Trebuchet MS" w:hAnsi="Trebuchet MS"/>
          <w:sz w:val="22"/>
          <w:szCs w:val="22"/>
          <w:lang w:val="it-IT"/>
        </w:rPr>
        <w:t>;</w:t>
      </w:r>
      <w:r w:rsidRPr="00C95D5E">
        <w:rPr>
          <w:rFonts w:ascii="Trebuchet MS" w:hAnsi="Trebuchet MS"/>
          <w:sz w:val="22"/>
          <w:szCs w:val="22"/>
          <w:lang w:val="it-IT"/>
        </w:rPr>
        <w:t xml:space="preserve"> </w:t>
      </w:r>
    </w:p>
    <w:p w:rsidR="00E876E6" w:rsidRPr="00C95D5E" w:rsidRDefault="00E876E6" w:rsidP="00C95D5E">
      <w:p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 Costurile generale ocazionate de cheltuielile menționate mai sus, precum onorariile pentru arhitecți, ingineri și consultanți, inclusiv studii de fezabilitate</w:t>
      </w:r>
      <w:r w:rsidR="006771FE" w:rsidRPr="00C95D5E">
        <w:rPr>
          <w:rFonts w:ascii="Trebuchet MS" w:hAnsi="Trebuchet MS"/>
          <w:sz w:val="22"/>
          <w:szCs w:val="22"/>
          <w:lang w:val="it-IT"/>
        </w:rPr>
        <w:t>;</w:t>
      </w:r>
    </w:p>
    <w:p w:rsidR="00E876E6" w:rsidRPr="00C95D5E" w:rsidRDefault="00E876E6" w:rsidP="00C95D5E">
      <w:p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 Următoarele investiții intangibile: achiziționarea sau dezvoltarea de software și achiziționarea de brevete, licențe, drepturi de autor, mărci;</w:t>
      </w:r>
    </w:p>
    <w:p w:rsidR="00E876E6" w:rsidRPr="00C95D5E" w:rsidRDefault="00E876E6" w:rsidP="00C95D5E">
      <w:pPr>
        <w:tabs>
          <w:tab w:val="left" w:pos="1410"/>
          <w:tab w:val="center" w:pos="4680"/>
        </w:tabs>
        <w:spacing w:line="276" w:lineRule="auto"/>
        <w:jc w:val="both"/>
        <w:rPr>
          <w:rFonts w:ascii="Trebuchet MS" w:hAnsi="Trebuchet MS"/>
          <w:sz w:val="22"/>
          <w:szCs w:val="22"/>
          <w:lang w:val="it-IT"/>
        </w:rPr>
      </w:pPr>
      <w:r w:rsidRPr="00C95D5E">
        <w:rPr>
          <w:rFonts w:ascii="Trebuchet MS" w:hAnsi="Trebuchet MS"/>
          <w:sz w:val="22"/>
          <w:szCs w:val="22"/>
          <w:lang w:val="it-IT"/>
        </w:rPr>
        <w:t xml:space="preserve">- Costurile generale ale proiectului se vor încadra într-un procent de maxim 10% din totalul cheltuielilor eligibile pentru proiectele care prevăd construcții-montaj, respectiv 5% pentru proiectele care se referă la simpla achiziție de echipamente </w:t>
      </w:r>
    </w:p>
    <w:p w:rsidR="000850E8" w:rsidRPr="00C95D5E" w:rsidRDefault="00D2196B" w:rsidP="00C95D5E">
      <w:pPr>
        <w:pStyle w:val="Listparagraf"/>
        <w:numPr>
          <w:ilvl w:val="0"/>
          <w:numId w:val="20"/>
        </w:numPr>
        <w:tabs>
          <w:tab w:val="left" w:pos="1410"/>
          <w:tab w:val="center" w:pos="4680"/>
        </w:tabs>
        <w:spacing w:line="276" w:lineRule="auto"/>
        <w:jc w:val="both"/>
        <w:outlineLvl w:val="0"/>
        <w:rPr>
          <w:rFonts w:ascii="Trebuchet MS" w:hAnsi="Trebuchet MS"/>
          <w:b/>
          <w:sz w:val="22"/>
          <w:szCs w:val="22"/>
          <w:lang w:val="ro-RO"/>
        </w:rPr>
      </w:pPr>
      <w:bookmarkStart w:id="6" w:name="_Toc444709887"/>
      <w:r w:rsidRPr="00C95D5E">
        <w:rPr>
          <w:rFonts w:ascii="Trebuchet MS" w:hAnsi="Trebuchet MS"/>
          <w:b/>
          <w:sz w:val="22"/>
          <w:szCs w:val="22"/>
          <w:lang w:val="ro-RO"/>
        </w:rPr>
        <w:t>Condiții de eligibilitate</w:t>
      </w:r>
      <w:bookmarkEnd w:id="6"/>
    </w:p>
    <w:p w:rsidR="00C05DAA" w:rsidRPr="00C95D5E" w:rsidRDefault="00F80E93" w:rsidP="00C95D5E">
      <w:pPr>
        <w:tabs>
          <w:tab w:val="left" w:pos="284"/>
        </w:tabs>
        <w:spacing w:line="276" w:lineRule="auto"/>
        <w:jc w:val="both"/>
        <w:rPr>
          <w:rFonts w:ascii="Trebuchet MS" w:hAnsi="Trebuchet MS"/>
          <w:sz w:val="22"/>
          <w:szCs w:val="22"/>
          <w:lang w:val="it-IT"/>
        </w:rPr>
      </w:pPr>
      <w:r w:rsidRPr="00C95D5E">
        <w:rPr>
          <w:rFonts w:ascii="Trebuchet MS" w:hAnsi="Trebuchet MS"/>
          <w:sz w:val="22"/>
          <w:szCs w:val="22"/>
          <w:lang w:val="it-IT"/>
        </w:rPr>
        <w:t>-</w:t>
      </w:r>
      <w:r w:rsidR="00C05DAA" w:rsidRPr="00C95D5E">
        <w:rPr>
          <w:rFonts w:ascii="Trebuchet MS" w:hAnsi="Trebuchet MS"/>
          <w:sz w:val="22"/>
          <w:szCs w:val="22"/>
          <w:lang w:val="it-IT"/>
        </w:rPr>
        <w:t>Solicitantul să se încadreze în categoria beneficiarilor eligibili;</w:t>
      </w:r>
    </w:p>
    <w:p w:rsidR="00C05DAA" w:rsidRPr="00C95D5E" w:rsidRDefault="00F80E93" w:rsidP="00C95D5E">
      <w:pPr>
        <w:spacing w:line="276" w:lineRule="auto"/>
        <w:jc w:val="both"/>
        <w:rPr>
          <w:rFonts w:ascii="Trebuchet MS" w:hAnsi="Trebuchet MS"/>
          <w:sz w:val="22"/>
          <w:szCs w:val="22"/>
          <w:lang w:val="it-IT"/>
        </w:rPr>
      </w:pPr>
      <w:r w:rsidRPr="00C95D5E">
        <w:rPr>
          <w:rFonts w:ascii="Trebuchet MS" w:hAnsi="Trebuchet MS"/>
          <w:sz w:val="22"/>
          <w:szCs w:val="22"/>
          <w:lang w:val="it-IT"/>
        </w:rPr>
        <w:t>-</w:t>
      </w:r>
      <w:r w:rsidR="00C05DAA" w:rsidRPr="00C95D5E">
        <w:rPr>
          <w:rFonts w:ascii="Trebuchet MS" w:hAnsi="Trebuchet MS"/>
          <w:sz w:val="22"/>
          <w:szCs w:val="22"/>
          <w:lang w:val="it-IT"/>
        </w:rPr>
        <w:t>Solicitantul nu trebuie să fie în insolvență sau în incapacitate de plată;</w:t>
      </w:r>
    </w:p>
    <w:p w:rsidR="00C05DAA" w:rsidRPr="00C95D5E" w:rsidRDefault="00F80E93" w:rsidP="00C95D5E">
      <w:pPr>
        <w:tabs>
          <w:tab w:val="left" w:pos="1410"/>
        </w:tabs>
        <w:spacing w:line="276" w:lineRule="auto"/>
        <w:jc w:val="both"/>
        <w:rPr>
          <w:rFonts w:ascii="Trebuchet MS" w:hAnsi="Trebuchet MS"/>
          <w:sz w:val="22"/>
          <w:szCs w:val="22"/>
          <w:lang w:val="it-IT"/>
        </w:rPr>
      </w:pPr>
      <w:r w:rsidRPr="00C95D5E">
        <w:rPr>
          <w:rFonts w:ascii="Trebuchet MS" w:hAnsi="Trebuchet MS"/>
          <w:sz w:val="22"/>
          <w:szCs w:val="22"/>
          <w:lang w:val="it-IT"/>
        </w:rPr>
        <w:t>-</w:t>
      </w:r>
      <w:r w:rsidR="00C05DAA" w:rsidRPr="00C95D5E">
        <w:rPr>
          <w:rFonts w:ascii="Trebuchet MS" w:hAnsi="Trebuchet MS"/>
          <w:sz w:val="22"/>
          <w:szCs w:val="22"/>
          <w:lang w:val="it-IT"/>
        </w:rPr>
        <w:t>Solicitantul se angajează să asigure întreținerea/mentenanța investiției pe o perioadă de minim 5 ani, de la ultima plată;</w:t>
      </w:r>
    </w:p>
    <w:p w:rsidR="00C05DAA" w:rsidRPr="00C95D5E" w:rsidRDefault="00F80E93" w:rsidP="00C95D5E">
      <w:pPr>
        <w:tabs>
          <w:tab w:val="left" w:pos="1410"/>
        </w:tabs>
        <w:spacing w:line="276" w:lineRule="auto"/>
        <w:jc w:val="both"/>
        <w:rPr>
          <w:rFonts w:ascii="Trebuchet MS" w:hAnsi="Trebuchet MS"/>
          <w:sz w:val="22"/>
          <w:szCs w:val="22"/>
          <w:lang w:val="it-IT"/>
        </w:rPr>
      </w:pPr>
      <w:r w:rsidRPr="00C95D5E">
        <w:rPr>
          <w:rFonts w:ascii="Trebuchet MS" w:hAnsi="Trebuchet MS"/>
          <w:sz w:val="22"/>
          <w:szCs w:val="22"/>
          <w:lang w:val="it-IT"/>
        </w:rPr>
        <w:t>-</w:t>
      </w:r>
      <w:r w:rsidR="00C05DAA" w:rsidRPr="00C95D5E">
        <w:rPr>
          <w:rFonts w:ascii="Trebuchet MS" w:hAnsi="Trebuchet MS"/>
          <w:sz w:val="22"/>
          <w:szCs w:val="22"/>
          <w:lang w:val="it-IT"/>
        </w:rPr>
        <w:t>Investiția să se încadreze în tipul de sprijin prevăzut prin măsură;</w:t>
      </w:r>
    </w:p>
    <w:p w:rsidR="00C05DAA" w:rsidRPr="00C95D5E" w:rsidRDefault="00F80E93" w:rsidP="00C95D5E">
      <w:pPr>
        <w:tabs>
          <w:tab w:val="left" w:pos="1410"/>
        </w:tabs>
        <w:spacing w:line="276" w:lineRule="auto"/>
        <w:jc w:val="both"/>
        <w:rPr>
          <w:rFonts w:ascii="Trebuchet MS" w:hAnsi="Trebuchet MS"/>
          <w:sz w:val="22"/>
          <w:szCs w:val="22"/>
          <w:lang w:val="it-IT"/>
        </w:rPr>
      </w:pPr>
      <w:r w:rsidRPr="00C95D5E">
        <w:rPr>
          <w:rFonts w:ascii="Trebuchet MS" w:hAnsi="Trebuchet MS"/>
          <w:sz w:val="22"/>
          <w:szCs w:val="22"/>
          <w:lang w:val="it-IT"/>
        </w:rPr>
        <w:t>-</w:t>
      </w:r>
      <w:r w:rsidR="00C05DAA" w:rsidRPr="00C95D5E">
        <w:rPr>
          <w:rFonts w:ascii="Trebuchet MS" w:hAnsi="Trebuchet MS"/>
          <w:sz w:val="22"/>
          <w:szCs w:val="22"/>
          <w:lang w:val="it-IT"/>
        </w:rPr>
        <w:t>Investiția trebuie să fie în corelare cu strategia de dezvo</w:t>
      </w:r>
      <w:r w:rsidR="00AD0B31">
        <w:rPr>
          <w:rFonts w:ascii="Trebuchet MS" w:hAnsi="Trebuchet MS"/>
          <w:sz w:val="22"/>
          <w:szCs w:val="22"/>
          <w:lang w:val="it-IT"/>
        </w:rPr>
        <w:t>ltară locală și/sau județeană</w:t>
      </w:r>
      <w:r w:rsidR="00C05DAA" w:rsidRPr="00C95D5E">
        <w:rPr>
          <w:rFonts w:ascii="Trebuchet MS" w:hAnsi="Trebuchet MS"/>
          <w:sz w:val="22"/>
          <w:szCs w:val="22"/>
          <w:lang w:val="it-IT"/>
        </w:rPr>
        <w:t>;</w:t>
      </w:r>
    </w:p>
    <w:p w:rsidR="00C05DAA" w:rsidRDefault="00F80E93" w:rsidP="00C95D5E">
      <w:pPr>
        <w:tabs>
          <w:tab w:val="left" w:pos="1410"/>
        </w:tabs>
        <w:spacing w:line="276" w:lineRule="auto"/>
        <w:jc w:val="both"/>
        <w:rPr>
          <w:rFonts w:ascii="Trebuchet MS" w:hAnsi="Trebuchet MS"/>
          <w:sz w:val="22"/>
          <w:szCs w:val="22"/>
          <w:lang w:val="it-IT"/>
        </w:rPr>
      </w:pPr>
      <w:r w:rsidRPr="00C95D5E">
        <w:rPr>
          <w:rFonts w:ascii="Trebuchet MS" w:hAnsi="Trebuchet MS"/>
          <w:sz w:val="22"/>
          <w:szCs w:val="22"/>
          <w:lang w:val="it-IT"/>
        </w:rPr>
        <w:t>-</w:t>
      </w:r>
      <w:r w:rsidR="00C05DAA" w:rsidRPr="00C95D5E">
        <w:rPr>
          <w:rFonts w:ascii="Trebuchet MS" w:hAnsi="Trebuchet MS"/>
          <w:sz w:val="22"/>
          <w:szCs w:val="22"/>
          <w:lang w:val="it-IT"/>
        </w:rPr>
        <w:t>Investiția să se realizeze în teritoriul GAL Bucovina de munte;</w:t>
      </w:r>
    </w:p>
    <w:p w:rsidR="00BA753D" w:rsidRPr="0003688B" w:rsidRDefault="008340C4" w:rsidP="00C95D5E">
      <w:pPr>
        <w:tabs>
          <w:tab w:val="left" w:pos="1410"/>
        </w:tabs>
        <w:spacing w:line="276" w:lineRule="auto"/>
        <w:jc w:val="both"/>
        <w:rPr>
          <w:rFonts w:ascii="Trebuchet MS" w:hAnsi="Trebuchet MS"/>
          <w:sz w:val="22"/>
          <w:szCs w:val="22"/>
          <w:lang w:val="it-IT"/>
        </w:rPr>
      </w:pPr>
      <w:r w:rsidRPr="0003688B">
        <w:rPr>
          <w:rFonts w:ascii="Trebuchet MS" w:hAnsi="Trebuchet MS"/>
          <w:sz w:val="22"/>
          <w:szCs w:val="22"/>
          <w:lang w:val="it-IT"/>
        </w:rPr>
        <w:t>-</w:t>
      </w:r>
      <w:r w:rsidR="00BA753D" w:rsidRPr="0003688B">
        <w:rPr>
          <w:rFonts w:ascii="Trebuchet MS" w:hAnsi="Trebuchet MS"/>
          <w:sz w:val="22"/>
          <w:szCs w:val="22"/>
          <w:lang w:val="it-IT"/>
        </w:rPr>
        <w:t>Dovada asigurării capacități</w:t>
      </w:r>
      <w:r w:rsidR="0003688B" w:rsidRPr="0003688B">
        <w:rPr>
          <w:rFonts w:ascii="Trebuchet MS" w:hAnsi="Trebuchet MS"/>
          <w:sz w:val="22"/>
          <w:szCs w:val="22"/>
          <w:lang w:val="it-IT"/>
        </w:rPr>
        <w:t xml:space="preserve">i și sursei de cofinanțare </w:t>
      </w:r>
      <w:r w:rsidR="00BA753D" w:rsidRPr="0003688B">
        <w:rPr>
          <w:rFonts w:ascii="Trebuchet MS" w:hAnsi="Trebuchet MS"/>
          <w:sz w:val="22"/>
          <w:szCs w:val="22"/>
          <w:lang w:val="it-IT"/>
        </w:rPr>
        <w:t>prin depunerea de documente emise de o instituţie financiară în original (extras de cont si/sau contract de credit)</w:t>
      </w:r>
    </w:p>
    <w:p w:rsidR="00D2196B" w:rsidRPr="00C95D5E" w:rsidRDefault="00D2196B" w:rsidP="00C95D5E">
      <w:pPr>
        <w:pStyle w:val="Listparagraf"/>
        <w:numPr>
          <w:ilvl w:val="0"/>
          <w:numId w:val="20"/>
        </w:numPr>
        <w:tabs>
          <w:tab w:val="left" w:pos="1410"/>
        </w:tabs>
        <w:spacing w:line="276" w:lineRule="auto"/>
        <w:jc w:val="both"/>
        <w:outlineLvl w:val="0"/>
        <w:rPr>
          <w:rFonts w:ascii="Trebuchet MS" w:hAnsi="Trebuchet MS"/>
          <w:b/>
          <w:sz w:val="22"/>
          <w:szCs w:val="22"/>
          <w:lang w:val="ro-RO"/>
        </w:rPr>
      </w:pPr>
      <w:bookmarkStart w:id="7" w:name="_Toc444709888"/>
      <w:r w:rsidRPr="00C95D5E">
        <w:rPr>
          <w:rFonts w:ascii="Trebuchet MS" w:hAnsi="Trebuchet MS"/>
          <w:b/>
          <w:sz w:val="22"/>
          <w:szCs w:val="22"/>
          <w:lang w:val="ro-RO"/>
        </w:rPr>
        <w:t>Criterii de selecție</w:t>
      </w:r>
      <w:bookmarkEnd w:id="7"/>
    </w:p>
    <w:p w:rsidR="003D4A2F" w:rsidRPr="00C95D5E" w:rsidRDefault="003D4A2F" w:rsidP="00C95D5E">
      <w:pPr>
        <w:tabs>
          <w:tab w:val="left" w:pos="1410"/>
        </w:tabs>
        <w:spacing w:line="276" w:lineRule="auto"/>
        <w:jc w:val="both"/>
        <w:rPr>
          <w:rFonts w:ascii="Trebuchet MS" w:hAnsi="Trebuchet MS"/>
          <w:b/>
          <w:sz w:val="22"/>
          <w:szCs w:val="22"/>
          <w:lang w:val="it-IT"/>
        </w:rPr>
      </w:pPr>
      <w:r w:rsidRPr="00C95D5E">
        <w:rPr>
          <w:rFonts w:ascii="Trebuchet MS" w:hAnsi="Trebuchet MS"/>
          <w:sz w:val="22"/>
          <w:szCs w:val="22"/>
          <w:lang w:val="it-IT"/>
        </w:rPr>
        <w:t>Selecția proiectelor se va efectua utilizându-se o evalua</w:t>
      </w:r>
      <w:r w:rsidR="0026742D" w:rsidRPr="00C95D5E">
        <w:rPr>
          <w:rFonts w:ascii="Trebuchet MS" w:hAnsi="Trebuchet MS"/>
          <w:sz w:val="22"/>
          <w:szCs w:val="22"/>
          <w:lang w:val="it-IT"/>
        </w:rPr>
        <w:t>re</w:t>
      </w:r>
      <w:r w:rsidR="00F9083E" w:rsidRPr="00C95D5E">
        <w:rPr>
          <w:rFonts w:ascii="Trebuchet MS" w:hAnsi="Trebuchet MS"/>
          <w:sz w:val="22"/>
          <w:szCs w:val="22"/>
          <w:lang w:val="it-IT"/>
        </w:rPr>
        <w:t xml:space="preserve"> pentru fiecare dintre cele 7</w:t>
      </w:r>
      <w:r w:rsidRPr="00C95D5E">
        <w:rPr>
          <w:rFonts w:ascii="Trebuchet MS" w:hAnsi="Trebuchet MS"/>
          <w:sz w:val="22"/>
          <w:szCs w:val="22"/>
          <w:lang w:val="it-IT"/>
        </w:rPr>
        <w:t xml:space="preserve"> criterii: </w:t>
      </w:r>
      <w:r w:rsidRPr="00C95D5E">
        <w:rPr>
          <w:rFonts w:ascii="Trebuchet MS" w:hAnsi="Trebuchet MS"/>
          <w:b/>
          <w:sz w:val="22"/>
          <w:szCs w:val="22"/>
          <w:lang w:val="it-IT"/>
        </w:rPr>
        <w:t>Relevanță, Integrare, Eficiență, Sustenabi</w:t>
      </w:r>
      <w:r w:rsidR="00F9083E" w:rsidRPr="00C95D5E">
        <w:rPr>
          <w:rFonts w:ascii="Trebuchet MS" w:hAnsi="Trebuchet MS"/>
          <w:b/>
          <w:sz w:val="22"/>
          <w:szCs w:val="22"/>
          <w:lang w:val="it-IT"/>
        </w:rPr>
        <w:t>litate, Inovare, Mediu și climă, Locuri de muncă</w:t>
      </w:r>
      <w:r w:rsidR="0068343D" w:rsidRPr="00C95D5E">
        <w:rPr>
          <w:rFonts w:ascii="Trebuchet MS" w:hAnsi="Trebuchet MS"/>
          <w:b/>
          <w:sz w:val="22"/>
          <w:szCs w:val="22"/>
          <w:lang w:val="it-IT"/>
        </w:rPr>
        <w:t>:</w:t>
      </w:r>
    </w:p>
    <w:p w:rsidR="00F80E93" w:rsidRPr="00C95D5E" w:rsidRDefault="00B03491" w:rsidP="00C95D5E">
      <w:pPr>
        <w:spacing w:line="276" w:lineRule="auto"/>
        <w:jc w:val="both"/>
        <w:rPr>
          <w:rFonts w:ascii="Trebuchet MS" w:hAnsi="Trebuchet MS"/>
          <w:sz w:val="22"/>
          <w:szCs w:val="22"/>
          <w:lang w:val="it-IT"/>
        </w:rPr>
      </w:pPr>
      <w:r w:rsidRPr="00C95D5E">
        <w:rPr>
          <w:rFonts w:ascii="Trebuchet MS" w:hAnsi="Trebuchet MS"/>
          <w:b/>
          <w:sz w:val="22"/>
          <w:szCs w:val="22"/>
          <w:lang w:val="it-IT"/>
        </w:rPr>
        <w:t>a)</w:t>
      </w:r>
      <w:r w:rsidR="003D4A2F" w:rsidRPr="00C95D5E">
        <w:rPr>
          <w:rFonts w:ascii="Trebuchet MS" w:hAnsi="Trebuchet MS"/>
          <w:b/>
          <w:sz w:val="22"/>
          <w:szCs w:val="22"/>
          <w:lang w:val="it-IT"/>
        </w:rPr>
        <w:t>Relevanță:</w:t>
      </w:r>
      <w:r w:rsidR="003D4A2F" w:rsidRPr="00C95D5E">
        <w:rPr>
          <w:rFonts w:ascii="Trebuchet MS" w:hAnsi="Trebuchet MS"/>
          <w:sz w:val="22"/>
          <w:szCs w:val="22"/>
          <w:lang w:val="it-IT"/>
        </w:rPr>
        <w:t xml:space="preserve"> se referă la modul în care realizarea acestui proiect rezolvă o problemă identificată ca fiind relevantă la nivel local. Relevanța proiectului evaluat va fi raportată la analiza diagnostic și analiza SWOT a </w:t>
      </w:r>
      <w:r w:rsidR="00F80E93" w:rsidRPr="00C95D5E">
        <w:rPr>
          <w:rFonts w:ascii="Trebuchet MS" w:hAnsi="Trebuchet MS"/>
          <w:sz w:val="22"/>
          <w:szCs w:val="22"/>
          <w:lang w:val="it-IT"/>
        </w:rPr>
        <w:t>SDL</w:t>
      </w:r>
      <w:r w:rsidR="003D4A2F" w:rsidRPr="00C95D5E">
        <w:rPr>
          <w:rFonts w:ascii="Trebuchet MS" w:hAnsi="Trebuchet MS"/>
          <w:sz w:val="22"/>
          <w:szCs w:val="22"/>
          <w:lang w:val="it-IT"/>
        </w:rPr>
        <w:t xml:space="preserve"> și va putea fi susținută cu alte date simila</w:t>
      </w:r>
      <w:r w:rsidR="002A53C1" w:rsidRPr="00C95D5E">
        <w:rPr>
          <w:rFonts w:ascii="Trebuchet MS" w:hAnsi="Trebuchet MS"/>
          <w:sz w:val="22"/>
          <w:szCs w:val="22"/>
          <w:lang w:val="it-IT"/>
        </w:rPr>
        <w:t>re colectate din teritoriu. Prin implementarea proiectului se valorifică direct res</w:t>
      </w:r>
      <w:r w:rsidR="00224881" w:rsidRPr="00C95D5E">
        <w:rPr>
          <w:rFonts w:ascii="Trebuchet MS" w:hAnsi="Trebuchet MS"/>
          <w:sz w:val="22"/>
          <w:szCs w:val="22"/>
          <w:lang w:val="it-IT"/>
        </w:rPr>
        <w:t>ursele locale</w:t>
      </w:r>
      <w:r w:rsidR="00B05D20" w:rsidRPr="00C95D5E">
        <w:rPr>
          <w:rFonts w:ascii="Trebuchet MS" w:hAnsi="Trebuchet MS"/>
          <w:sz w:val="22"/>
          <w:szCs w:val="22"/>
          <w:lang w:val="it-IT"/>
        </w:rPr>
        <w:t xml:space="preserve"> neagricole</w:t>
      </w:r>
      <w:r w:rsidR="00224881" w:rsidRPr="00C95D5E">
        <w:rPr>
          <w:rFonts w:ascii="Trebuchet MS" w:hAnsi="Trebuchet MS"/>
          <w:sz w:val="22"/>
          <w:szCs w:val="22"/>
          <w:lang w:val="it-IT"/>
        </w:rPr>
        <w:t xml:space="preserve"> și proiectul prop</w:t>
      </w:r>
      <w:r w:rsidR="002A53C1" w:rsidRPr="00C95D5E">
        <w:rPr>
          <w:rFonts w:ascii="Trebuchet MS" w:hAnsi="Trebuchet MS"/>
          <w:sz w:val="22"/>
          <w:szCs w:val="22"/>
          <w:lang w:val="it-IT"/>
        </w:rPr>
        <w:t>u</w:t>
      </w:r>
      <w:r w:rsidR="00224881" w:rsidRPr="00C95D5E">
        <w:rPr>
          <w:rFonts w:ascii="Trebuchet MS" w:hAnsi="Trebuchet MS"/>
          <w:sz w:val="22"/>
          <w:szCs w:val="22"/>
          <w:lang w:val="it-IT"/>
        </w:rPr>
        <w:t>s</w:t>
      </w:r>
      <w:r w:rsidR="002A53C1" w:rsidRPr="00C95D5E">
        <w:rPr>
          <w:rFonts w:ascii="Trebuchet MS" w:hAnsi="Trebuchet MS"/>
          <w:sz w:val="22"/>
          <w:szCs w:val="22"/>
          <w:lang w:val="it-IT"/>
        </w:rPr>
        <w:t xml:space="preserve"> este relevant pentru </w:t>
      </w:r>
      <w:r w:rsidR="002518E5" w:rsidRPr="00C95D5E">
        <w:rPr>
          <w:rFonts w:ascii="Trebuchet MS" w:hAnsi="Trebuchet MS"/>
          <w:sz w:val="22"/>
          <w:szCs w:val="22"/>
          <w:lang w:val="it-IT"/>
        </w:rPr>
        <w:t>mediul econo</w:t>
      </w:r>
      <w:r w:rsidR="00B05D20" w:rsidRPr="00C95D5E">
        <w:rPr>
          <w:rFonts w:ascii="Trebuchet MS" w:hAnsi="Trebuchet MS"/>
          <w:sz w:val="22"/>
          <w:szCs w:val="22"/>
          <w:lang w:val="it-IT"/>
        </w:rPr>
        <w:t>mic local</w:t>
      </w:r>
      <w:r w:rsidR="0021528F" w:rsidRPr="00C95D5E">
        <w:rPr>
          <w:rFonts w:ascii="Trebuchet MS" w:hAnsi="Trebuchet MS"/>
          <w:sz w:val="22"/>
          <w:szCs w:val="22"/>
          <w:lang w:val="it-IT"/>
        </w:rPr>
        <w:t>, respectiv se vor promova cu prioritate proiectele care valorifică tradițiile locale.</w:t>
      </w:r>
    </w:p>
    <w:p w:rsidR="00BD2D9D" w:rsidRPr="00C95D5E" w:rsidRDefault="003D4A2F" w:rsidP="00C95D5E">
      <w:pPr>
        <w:pStyle w:val="Listparagraf"/>
        <w:tabs>
          <w:tab w:val="left" w:pos="1410"/>
        </w:tabs>
        <w:spacing w:line="276" w:lineRule="auto"/>
        <w:ind w:left="0"/>
        <w:jc w:val="both"/>
        <w:rPr>
          <w:rFonts w:ascii="Trebuchet MS" w:hAnsi="Trebuchet MS"/>
          <w:sz w:val="22"/>
          <w:szCs w:val="22"/>
          <w:lang w:val="it-IT"/>
        </w:rPr>
      </w:pPr>
      <w:r w:rsidRPr="00C95D5E">
        <w:rPr>
          <w:rFonts w:ascii="Trebuchet MS" w:hAnsi="Trebuchet MS"/>
          <w:sz w:val="22"/>
          <w:szCs w:val="22"/>
          <w:lang w:val="it-IT"/>
        </w:rPr>
        <w:t>Modalitatea de punctare a acestui criteriu se regăsește</w:t>
      </w:r>
      <w:r w:rsidR="00BD2D9D" w:rsidRPr="00C95D5E">
        <w:rPr>
          <w:rFonts w:ascii="Trebuchet MS" w:hAnsi="Trebuchet MS"/>
          <w:sz w:val="22"/>
          <w:szCs w:val="22"/>
          <w:lang w:val="it-IT"/>
        </w:rPr>
        <w:t xml:space="preserve"> în fișa de evaluare a măsurii.</w:t>
      </w:r>
    </w:p>
    <w:p w:rsidR="003D4A2F" w:rsidRPr="00C95D5E" w:rsidRDefault="00B03491" w:rsidP="00C95D5E">
      <w:pPr>
        <w:tabs>
          <w:tab w:val="left" w:pos="709"/>
        </w:tabs>
        <w:spacing w:line="276" w:lineRule="auto"/>
        <w:jc w:val="both"/>
        <w:rPr>
          <w:rFonts w:ascii="Trebuchet MS" w:hAnsi="Trebuchet MS"/>
          <w:sz w:val="22"/>
          <w:szCs w:val="22"/>
          <w:lang w:val="it-IT"/>
        </w:rPr>
      </w:pPr>
      <w:r w:rsidRPr="00C95D5E">
        <w:rPr>
          <w:rFonts w:ascii="Trebuchet MS" w:hAnsi="Trebuchet MS"/>
          <w:b/>
          <w:sz w:val="22"/>
          <w:szCs w:val="22"/>
          <w:lang w:val="it-IT"/>
        </w:rPr>
        <w:t>b)</w:t>
      </w:r>
      <w:r w:rsidR="003D4A2F" w:rsidRPr="00C95D5E">
        <w:rPr>
          <w:rFonts w:ascii="Trebuchet MS" w:hAnsi="Trebuchet MS"/>
          <w:b/>
          <w:sz w:val="22"/>
          <w:szCs w:val="22"/>
          <w:lang w:val="it-IT"/>
        </w:rPr>
        <w:t>Integrare:</w:t>
      </w:r>
      <w:r w:rsidR="003D4A2F" w:rsidRPr="00C95D5E">
        <w:rPr>
          <w:rFonts w:ascii="Trebuchet MS" w:hAnsi="Trebuchet MS"/>
          <w:sz w:val="22"/>
          <w:szCs w:val="22"/>
          <w:lang w:val="it-IT"/>
        </w:rPr>
        <w:t xml:space="preserve"> acest criteriu evaluează modul în care proiectele finanțate prin această măsură contribuie la atingerea obiectivului măsurii și a obiectivelor </w:t>
      </w:r>
      <w:r w:rsidR="00AA5A87">
        <w:rPr>
          <w:rFonts w:ascii="Trebuchet MS" w:hAnsi="Trebuchet MS"/>
          <w:sz w:val="22"/>
          <w:szCs w:val="22"/>
          <w:lang w:val="it-IT"/>
        </w:rPr>
        <w:t>SDL</w:t>
      </w:r>
      <w:r w:rsidR="003D4A2F" w:rsidRPr="00C95D5E">
        <w:rPr>
          <w:rFonts w:ascii="Trebuchet MS" w:hAnsi="Trebuchet MS"/>
          <w:sz w:val="22"/>
          <w:szCs w:val="22"/>
          <w:lang w:val="it-IT"/>
        </w:rPr>
        <w:t>. Se va evalua modul în care proiectul va contribui la acestea: cât anume contribuie direct la indicatorii SDL, cum anume contribuie la obiectivul specific al măsurii/scopul acesteia. Acest criteriu este solicitat tocmai pentru a se asigura contribuția fiecărui proiect la prioritățile de dezvoltare a teritoriului identificate prin SDL. Astfel, se va asigura o dezvoltare integrată și simultană a domeniilor de activitate;</w:t>
      </w:r>
    </w:p>
    <w:p w:rsidR="00B03491" w:rsidRPr="00C95D5E" w:rsidRDefault="00B03491" w:rsidP="00C95D5E">
      <w:pPr>
        <w:spacing w:line="276" w:lineRule="auto"/>
        <w:jc w:val="both"/>
        <w:rPr>
          <w:rFonts w:ascii="Trebuchet MS" w:hAnsi="Trebuchet MS"/>
          <w:sz w:val="22"/>
          <w:szCs w:val="22"/>
          <w:lang w:val="it-IT"/>
        </w:rPr>
      </w:pPr>
      <w:r w:rsidRPr="00C95D5E">
        <w:rPr>
          <w:rFonts w:ascii="Trebuchet MS" w:hAnsi="Trebuchet MS"/>
          <w:b/>
          <w:sz w:val="22"/>
          <w:szCs w:val="22"/>
          <w:lang w:val="it-IT"/>
        </w:rPr>
        <w:lastRenderedPageBreak/>
        <w:t>c)</w:t>
      </w:r>
      <w:r w:rsidR="003D4A2F" w:rsidRPr="00C95D5E">
        <w:rPr>
          <w:rFonts w:ascii="Trebuchet MS" w:hAnsi="Trebuchet MS"/>
          <w:b/>
          <w:sz w:val="22"/>
          <w:szCs w:val="22"/>
          <w:lang w:val="it-IT"/>
        </w:rPr>
        <w:t>Eficiență:</w:t>
      </w:r>
      <w:r w:rsidR="003D4A2F" w:rsidRPr="00C95D5E">
        <w:rPr>
          <w:rFonts w:ascii="Trebuchet MS" w:hAnsi="Trebuchet MS"/>
          <w:sz w:val="22"/>
          <w:szCs w:val="22"/>
          <w:lang w:val="it-IT"/>
        </w:rPr>
        <w:t xml:space="preserve"> criteriul eficiență se referă la modul în care proiectul va fi implementat: respectarea rezonabilității cheltuielilo</w:t>
      </w:r>
      <w:r w:rsidR="00F80E93" w:rsidRPr="00C95D5E">
        <w:rPr>
          <w:rFonts w:ascii="Trebuchet MS" w:hAnsi="Trebuchet MS"/>
          <w:sz w:val="22"/>
          <w:szCs w:val="22"/>
          <w:lang w:val="it-IT"/>
        </w:rPr>
        <w:t>r, metodologia de implementare/</w:t>
      </w:r>
      <w:r w:rsidR="003D4A2F" w:rsidRPr="00C95D5E">
        <w:rPr>
          <w:rFonts w:ascii="Trebuchet MS" w:hAnsi="Trebuchet MS"/>
          <w:sz w:val="22"/>
          <w:szCs w:val="22"/>
          <w:lang w:val="it-IT"/>
        </w:rPr>
        <w:t>monitorizare a proiectului și activităților acestuia. Vor fi favorizate proiectele care au stabilită o metodologie clară de monitorizare a grupului țintă și de ev</w:t>
      </w:r>
      <w:r w:rsidR="00224881" w:rsidRPr="00C95D5E">
        <w:rPr>
          <w:rFonts w:ascii="Trebuchet MS" w:hAnsi="Trebuchet MS"/>
          <w:sz w:val="22"/>
          <w:szCs w:val="22"/>
          <w:lang w:val="it-IT"/>
        </w:rPr>
        <w:t>a</w:t>
      </w:r>
      <w:r w:rsidR="0021528F" w:rsidRPr="00C95D5E">
        <w:rPr>
          <w:rFonts w:ascii="Trebuchet MS" w:hAnsi="Trebuchet MS"/>
          <w:sz w:val="22"/>
          <w:szCs w:val="22"/>
          <w:lang w:val="it-IT"/>
        </w:rPr>
        <w:t xml:space="preserve">luare a impactului proiectului. </w:t>
      </w:r>
      <w:r w:rsidR="003D4A2F" w:rsidRPr="00C95D5E">
        <w:rPr>
          <w:rFonts w:ascii="Trebuchet MS" w:hAnsi="Trebuchet MS"/>
          <w:sz w:val="22"/>
          <w:szCs w:val="22"/>
          <w:lang w:val="it-IT"/>
        </w:rPr>
        <w:t>Modalitatea de punctare a acestui criteriu este detaliată în fișa de evaluare aferentă măsurii.</w:t>
      </w:r>
    </w:p>
    <w:p w:rsidR="00E90E11" w:rsidRDefault="00B03491" w:rsidP="00C95D5E">
      <w:pPr>
        <w:spacing w:line="276" w:lineRule="auto"/>
        <w:jc w:val="both"/>
        <w:rPr>
          <w:rFonts w:ascii="Trebuchet MS" w:hAnsi="Trebuchet MS"/>
          <w:sz w:val="22"/>
          <w:szCs w:val="22"/>
          <w:lang w:val="it-IT"/>
        </w:rPr>
      </w:pPr>
      <w:r w:rsidRPr="00C95D5E">
        <w:rPr>
          <w:rFonts w:ascii="Trebuchet MS" w:hAnsi="Trebuchet MS"/>
          <w:b/>
          <w:sz w:val="22"/>
          <w:szCs w:val="22"/>
          <w:lang w:val="it-IT"/>
        </w:rPr>
        <w:t>d)</w:t>
      </w:r>
      <w:r w:rsidR="003D4A2F" w:rsidRPr="00C95D5E">
        <w:rPr>
          <w:rFonts w:ascii="Trebuchet MS" w:hAnsi="Trebuchet MS"/>
          <w:b/>
          <w:sz w:val="22"/>
          <w:szCs w:val="22"/>
          <w:lang w:val="it-IT"/>
        </w:rPr>
        <w:t>Sustenabilitate:</w:t>
      </w:r>
      <w:r w:rsidR="003D4A2F" w:rsidRPr="00C95D5E">
        <w:rPr>
          <w:rFonts w:ascii="Trebuchet MS" w:hAnsi="Trebuchet MS"/>
          <w:sz w:val="22"/>
          <w:szCs w:val="22"/>
          <w:lang w:val="it-IT"/>
        </w:rPr>
        <w:t xml:space="preserve"> criteriul sustenabilitate se referă la potențialul de continuare a activității după finalizarea proiectului. Deoarece </w:t>
      </w:r>
      <w:r w:rsidR="008472FA" w:rsidRPr="00C95D5E">
        <w:rPr>
          <w:rFonts w:ascii="Trebuchet MS" w:hAnsi="Trebuchet MS"/>
          <w:sz w:val="22"/>
          <w:szCs w:val="22"/>
          <w:lang w:val="it-IT"/>
        </w:rPr>
        <w:t xml:space="preserve">proiectele </w:t>
      </w:r>
      <w:r w:rsidR="003D4A2F" w:rsidRPr="00C95D5E">
        <w:rPr>
          <w:rFonts w:ascii="Trebuchet MS" w:hAnsi="Trebuchet MS"/>
          <w:sz w:val="22"/>
          <w:szCs w:val="22"/>
          <w:lang w:val="it-IT"/>
        </w:rPr>
        <w:t xml:space="preserve">sunt generatoare de venit, se va analiza maniera în care solicitantul finanțării va asigura continuitatea proiectului </w:t>
      </w:r>
      <w:r w:rsidR="00463539" w:rsidRPr="00C95D5E">
        <w:rPr>
          <w:rFonts w:ascii="Trebuchet MS" w:hAnsi="Trebuchet MS"/>
          <w:sz w:val="22"/>
          <w:szCs w:val="22"/>
          <w:lang w:val="it-IT"/>
        </w:rPr>
        <w:t xml:space="preserve">pe baza sustenabilității operaționale și financiare, </w:t>
      </w:r>
      <w:r w:rsidR="003D4A2F" w:rsidRPr="00C95D5E">
        <w:rPr>
          <w:rFonts w:ascii="Trebuchet MS" w:hAnsi="Trebuchet MS"/>
          <w:sz w:val="22"/>
          <w:szCs w:val="22"/>
          <w:lang w:val="it-IT"/>
        </w:rPr>
        <w:t>realizarea unor investiții care vor necesita costuri cât mai mici de mentenanță și administrare.</w:t>
      </w:r>
      <w:r w:rsidR="00C607E1" w:rsidRPr="00C95D5E">
        <w:rPr>
          <w:rFonts w:ascii="Trebuchet MS" w:hAnsi="Trebuchet MS"/>
          <w:sz w:val="22"/>
          <w:szCs w:val="22"/>
          <w:lang w:val="it-IT"/>
        </w:rPr>
        <w:t xml:space="preserve"> </w:t>
      </w:r>
    </w:p>
    <w:p w:rsidR="003D4A2F" w:rsidRPr="00C95D5E" w:rsidRDefault="00B03491" w:rsidP="00C95D5E">
      <w:pPr>
        <w:spacing w:line="276" w:lineRule="auto"/>
        <w:jc w:val="both"/>
        <w:rPr>
          <w:rFonts w:ascii="Trebuchet MS" w:hAnsi="Trebuchet MS"/>
          <w:sz w:val="22"/>
          <w:szCs w:val="22"/>
          <w:lang w:val="it-IT"/>
        </w:rPr>
      </w:pPr>
      <w:r w:rsidRPr="00E90E11">
        <w:rPr>
          <w:rFonts w:ascii="Trebuchet MS" w:hAnsi="Trebuchet MS"/>
          <w:b/>
          <w:sz w:val="22"/>
          <w:szCs w:val="22"/>
          <w:lang w:val="it-IT"/>
        </w:rPr>
        <w:t>e)</w:t>
      </w:r>
      <w:r w:rsidR="003D4A2F" w:rsidRPr="00E90E11">
        <w:rPr>
          <w:rFonts w:ascii="Trebuchet MS" w:hAnsi="Trebuchet MS"/>
          <w:b/>
          <w:sz w:val="22"/>
          <w:szCs w:val="22"/>
          <w:lang w:val="it-IT"/>
        </w:rPr>
        <w:t>Inovare</w:t>
      </w:r>
      <w:r w:rsidR="003D4A2F" w:rsidRPr="00C95D5E">
        <w:rPr>
          <w:rFonts w:ascii="Trebuchet MS" w:hAnsi="Trebuchet MS"/>
          <w:b/>
          <w:sz w:val="22"/>
          <w:szCs w:val="22"/>
          <w:lang w:val="it-IT"/>
        </w:rPr>
        <w:t>:</w:t>
      </w:r>
      <w:r w:rsidR="003D4A2F" w:rsidRPr="00C95D5E">
        <w:rPr>
          <w:rFonts w:ascii="Trebuchet MS" w:hAnsi="Trebuchet MS"/>
          <w:sz w:val="22"/>
          <w:szCs w:val="22"/>
          <w:lang w:val="it-IT"/>
        </w:rPr>
        <w:t xml:space="preserve"> Îndeplinirea acestui criteriu este dată de caracterul inovativ al soluțiilor propuse. În evaluarea criteriului vor fi luate în considerare toate aspectele proiectului, de la tehnici de construcție/materiale utilizate, la metode de prezentare a informației, soluții tehnologice implementate etc. Termenul „inovare” va fi utilizat în accepțiunea enunța</w:t>
      </w:r>
      <w:r w:rsidR="00C607E1" w:rsidRPr="00C95D5E">
        <w:rPr>
          <w:rFonts w:ascii="Trebuchet MS" w:hAnsi="Trebuchet MS"/>
          <w:sz w:val="22"/>
          <w:szCs w:val="22"/>
          <w:lang w:val="it-IT"/>
        </w:rPr>
        <w:t xml:space="preserve">tă în PNDR 2014-2020, respectiv </w:t>
      </w:r>
      <w:r w:rsidR="003D4A2F" w:rsidRPr="00C95D5E">
        <w:rPr>
          <w:rFonts w:ascii="Trebuchet MS" w:hAnsi="Trebuchet MS"/>
          <w:sz w:val="22"/>
          <w:szCs w:val="22"/>
          <w:lang w:val="it-IT"/>
        </w:rPr>
        <w:t>„Inovarea se poate concretiza la nivel local în tipuri de proiecte de servicii, produse, tehnologii, activități economice, forme de organizare, proiecte demonstrative cu caracter experimental, cu rezultate ce pot fi transpuse în practică și prin care se corelează acțiuni principale într-un context nou etc. Inovarea trebuie să fie evaluată cu referire la situația locală, ca o abordare inovatoare la nivelul teritoriului acoperit de GAL și care este posibil să fie existentă în</w:t>
      </w:r>
      <w:r w:rsidR="006A50E1" w:rsidRPr="00C95D5E">
        <w:rPr>
          <w:rFonts w:ascii="Trebuchet MS" w:hAnsi="Trebuchet MS"/>
          <w:sz w:val="22"/>
          <w:szCs w:val="22"/>
          <w:lang w:val="it-IT"/>
        </w:rPr>
        <w:t xml:space="preserve"> alt teritoriu.”</w:t>
      </w:r>
      <w:r w:rsidR="00295D5E" w:rsidRPr="00C95D5E">
        <w:rPr>
          <w:rFonts w:ascii="Trebuchet MS" w:hAnsi="Trebuchet MS"/>
          <w:sz w:val="22"/>
          <w:szCs w:val="22"/>
          <w:lang w:val="it-IT"/>
        </w:rPr>
        <w:t xml:space="preserve"> </w:t>
      </w:r>
      <w:r w:rsidR="003D4A2F" w:rsidRPr="00C95D5E">
        <w:rPr>
          <w:rFonts w:ascii="Trebuchet MS" w:hAnsi="Trebuchet MS"/>
          <w:sz w:val="22"/>
          <w:szCs w:val="22"/>
          <w:lang w:val="it-IT"/>
        </w:rPr>
        <w:t>Modalitatea de punctare a acestui criteriu este detaliată în fișa de evaluare a proiectelor pentru această măsură.</w:t>
      </w:r>
    </w:p>
    <w:p w:rsidR="00B41A63" w:rsidRPr="00C95D5E" w:rsidRDefault="00B03491" w:rsidP="00C95D5E">
      <w:pPr>
        <w:spacing w:line="276" w:lineRule="auto"/>
        <w:jc w:val="both"/>
        <w:rPr>
          <w:rFonts w:ascii="Trebuchet MS" w:hAnsi="Trebuchet MS"/>
          <w:sz w:val="22"/>
          <w:szCs w:val="22"/>
          <w:lang w:val="it-IT"/>
        </w:rPr>
      </w:pPr>
      <w:r w:rsidRPr="00C95D5E">
        <w:rPr>
          <w:rFonts w:ascii="Trebuchet MS" w:hAnsi="Trebuchet MS"/>
          <w:b/>
          <w:sz w:val="22"/>
          <w:szCs w:val="22"/>
          <w:lang w:val="it-IT"/>
        </w:rPr>
        <w:t>f)</w:t>
      </w:r>
      <w:r w:rsidR="003D4A2F" w:rsidRPr="00C95D5E">
        <w:rPr>
          <w:rFonts w:ascii="Trebuchet MS" w:hAnsi="Trebuchet MS"/>
          <w:b/>
          <w:sz w:val="22"/>
          <w:szCs w:val="22"/>
          <w:lang w:val="it-IT"/>
        </w:rPr>
        <w:t>Mediu și climă:</w:t>
      </w:r>
      <w:r w:rsidR="003779C2">
        <w:rPr>
          <w:rFonts w:ascii="Trebuchet MS" w:hAnsi="Trebuchet MS"/>
          <w:sz w:val="22"/>
          <w:szCs w:val="22"/>
          <w:lang w:val="it-IT"/>
        </w:rPr>
        <w:t xml:space="preserve"> </w:t>
      </w:r>
      <w:r w:rsidR="003D4A2F" w:rsidRPr="00C95D5E">
        <w:rPr>
          <w:rFonts w:ascii="Trebuchet MS" w:hAnsi="Trebuchet MS"/>
          <w:sz w:val="22"/>
          <w:szCs w:val="22"/>
          <w:lang w:val="it-IT"/>
        </w:rPr>
        <w:t>se urmărește alinierea la obiectivul transversal de la nivel european de protecție a mediului înconjurător și combatere a e</w:t>
      </w:r>
      <w:r w:rsidR="00B41A63" w:rsidRPr="00C95D5E">
        <w:rPr>
          <w:rFonts w:ascii="Trebuchet MS" w:hAnsi="Trebuchet MS"/>
          <w:sz w:val="22"/>
          <w:szCs w:val="22"/>
          <w:lang w:val="it-IT"/>
        </w:rPr>
        <w:t>fectelor schimbărilor climatice, astfel:</w:t>
      </w:r>
    </w:p>
    <w:p w:rsidR="00B41A63" w:rsidRPr="00C95D5E" w:rsidRDefault="00B41A63" w:rsidP="00C95D5E">
      <w:pPr>
        <w:spacing w:line="276" w:lineRule="auto"/>
        <w:jc w:val="both"/>
        <w:rPr>
          <w:rFonts w:ascii="Trebuchet MS" w:hAnsi="Trebuchet MS"/>
          <w:sz w:val="22"/>
          <w:szCs w:val="22"/>
          <w:lang w:val="it-IT"/>
        </w:rPr>
      </w:pPr>
      <w:r w:rsidRPr="00C95D5E">
        <w:rPr>
          <w:rFonts w:ascii="Trebuchet MS" w:hAnsi="Trebuchet MS"/>
          <w:sz w:val="22"/>
          <w:szCs w:val="22"/>
          <w:lang w:val="it-IT"/>
        </w:rPr>
        <w:t>- proiectul implementează soluții prietenoase cu mediul înconjurător (ex.utilizarea de materiale exologice, a unor surse de energie neconvenționale, a echipamentelor cu un consum energetic/de apă eficient, creșterea suprafețelor ocupate de spații verzi, promovarea și diseminarea unui stil de viață prietenos cu medul înconjurător</w:t>
      </w:r>
    </w:p>
    <w:p w:rsidR="00B41A63" w:rsidRPr="00C95D5E" w:rsidRDefault="00B41A63" w:rsidP="00C95D5E">
      <w:pPr>
        <w:spacing w:line="276" w:lineRule="auto"/>
        <w:jc w:val="both"/>
        <w:rPr>
          <w:rFonts w:ascii="Trebuchet MS" w:hAnsi="Trebuchet MS"/>
          <w:sz w:val="22"/>
          <w:szCs w:val="22"/>
          <w:lang w:val="it-IT"/>
        </w:rPr>
      </w:pPr>
      <w:r w:rsidRPr="00C95D5E">
        <w:rPr>
          <w:rFonts w:ascii="Trebuchet MS" w:hAnsi="Trebuchet MS"/>
          <w:sz w:val="22"/>
          <w:szCs w:val="22"/>
          <w:lang w:val="it-IT"/>
        </w:rPr>
        <w:t xml:space="preserve">-minimizarea la sursă a deșeurilor generate și/sau susținerea colectării seletive a deșeurilor, creșterea </w:t>
      </w:r>
      <w:r w:rsidR="0024077F" w:rsidRPr="00C95D5E">
        <w:rPr>
          <w:rFonts w:ascii="Trebuchet MS" w:hAnsi="Trebuchet MS"/>
          <w:sz w:val="22"/>
          <w:szCs w:val="22"/>
          <w:lang w:val="it-IT"/>
        </w:rPr>
        <w:t>gradului de recuperare și recicl</w:t>
      </w:r>
      <w:r w:rsidRPr="00C95D5E">
        <w:rPr>
          <w:rFonts w:ascii="Trebuchet MS" w:hAnsi="Trebuchet MS"/>
          <w:sz w:val="22"/>
          <w:szCs w:val="22"/>
          <w:lang w:val="it-IT"/>
        </w:rPr>
        <w:t>are a deșeurilor și gestionarea corespunzătoare cu respectarea principiilor strategice și a minimizării impactului asupra mediului și sănătății umane;</w:t>
      </w:r>
    </w:p>
    <w:p w:rsidR="00CE4085" w:rsidRPr="00C95D5E" w:rsidRDefault="00B41A63" w:rsidP="00C95D5E">
      <w:pPr>
        <w:spacing w:line="276" w:lineRule="auto"/>
        <w:jc w:val="both"/>
        <w:rPr>
          <w:rFonts w:ascii="Trebuchet MS" w:hAnsi="Trebuchet MS"/>
          <w:sz w:val="22"/>
          <w:szCs w:val="22"/>
          <w:lang w:val="it-IT"/>
        </w:rPr>
      </w:pPr>
      <w:r w:rsidRPr="00C95D5E">
        <w:rPr>
          <w:rFonts w:ascii="Trebuchet MS" w:hAnsi="Trebuchet MS"/>
          <w:sz w:val="22"/>
          <w:szCs w:val="22"/>
          <w:lang w:val="it-IT"/>
        </w:rPr>
        <w:t>- proiectul implementează măsuri de prot</w:t>
      </w:r>
      <w:r w:rsidR="00A20100" w:rsidRPr="00C95D5E">
        <w:rPr>
          <w:rFonts w:ascii="Trebuchet MS" w:hAnsi="Trebuchet MS"/>
          <w:sz w:val="22"/>
          <w:szCs w:val="22"/>
          <w:lang w:val="it-IT"/>
        </w:rPr>
        <w:t>e</w:t>
      </w:r>
      <w:r w:rsidRPr="00C95D5E">
        <w:rPr>
          <w:rFonts w:ascii="Trebuchet MS" w:hAnsi="Trebuchet MS"/>
          <w:sz w:val="22"/>
          <w:szCs w:val="22"/>
          <w:lang w:val="it-IT"/>
        </w:rPr>
        <w:t>jare a biodiversității și ecosistemului, de creștere a eficienței energetice pt infrastructura realizată prin proiect.</w:t>
      </w:r>
    </w:p>
    <w:p w:rsidR="00C2722B" w:rsidRPr="00C95D5E" w:rsidRDefault="00B03491" w:rsidP="00C95D5E">
      <w:pPr>
        <w:pStyle w:val="Listparagraf"/>
        <w:tabs>
          <w:tab w:val="left" w:pos="1410"/>
        </w:tabs>
        <w:spacing w:line="276" w:lineRule="auto"/>
        <w:ind w:left="0"/>
        <w:jc w:val="both"/>
        <w:rPr>
          <w:rFonts w:ascii="Trebuchet MS" w:hAnsi="Trebuchet MS"/>
          <w:sz w:val="22"/>
          <w:szCs w:val="22"/>
          <w:lang w:val="it-IT"/>
        </w:rPr>
      </w:pPr>
      <w:r w:rsidRPr="00C95D5E">
        <w:rPr>
          <w:rFonts w:ascii="Trebuchet MS" w:hAnsi="Trebuchet MS"/>
          <w:b/>
          <w:sz w:val="22"/>
          <w:szCs w:val="22"/>
          <w:lang w:val="it-IT"/>
        </w:rPr>
        <w:t>g)</w:t>
      </w:r>
      <w:r w:rsidR="00C2722B" w:rsidRPr="00C95D5E">
        <w:rPr>
          <w:rFonts w:ascii="Trebuchet MS" w:hAnsi="Trebuchet MS"/>
          <w:b/>
          <w:sz w:val="22"/>
          <w:szCs w:val="22"/>
          <w:lang w:val="it-IT"/>
        </w:rPr>
        <w:t xml:space="preserve">Locuri de muncă: </w:t>
      </w:r>
      <w:r w:rsidR="00C2722B" w:rsidRPr="00C95D5E">
        <w:rPr>
          <w:rFonts w:ascii="Trebuchet MS" w:hAnsi="Trebuchet MS"/>
          <w:sz w:val="22"/>
          <w:szCs w:val="22"/>
          <w:lang w:val="it-IT"/>
        </w:rPr>
        <w:t>în cadrul acestui criteriu se urmărește promovarea cu prioritate a proiectelor care creează noi locuri de muncă (nu menținerea celor existente), cu normă întreagă sau cu jumătate de normă. Modalitatea de punctare a acestui criteriu este detaliată în fișa de evaluare a proiectelor pentru această măsură.</w:t>
      </w:r>
    </w:p>
    <w:p w:rsidR="00D2196B" w:rsidRPr="00C95D5E" w:rsidRDefault="00D2196B" w:rsidP="00C95D5E">
      <w:pPr>
        <w:pStyle w:val="Listparagraf"/>
        <w:numPr>
          <w:ilvl w:val="0"/>
          <w:numId w:val="20"/>
        </w:numPr>
        <w:tabs>
          <w:tab w:val="left" w:pos="1410"/>
        </w:tabs>
        <w:spacing w:line="276" w:lineRule="auto"/>
        <w:jc w:val="both"/>
        <w:outlineLvl w:val="0"/>
        <w:rPr>
          <w:rFonts w:ascii="Trebuchet MS" w:hAnsi="Trebuchet MS"/>
          <w:b/>
          <w:sz w:val="22"/>
          <w:szCs w:val="22"/>
          <w:lang w:val="it-IT"/>
        </w:rPr>
      </w:pPr>
      <w:bookmarkStart w:id="8" w:name="_Toc444709889"/>
      <w:r w:rsidRPr="00C95D5E">
        <w:rPr>
          <w:rFonts w:ascii="Trebuchet MS" w:hAnsi="Trebuchet MS"/>
          <w:b/>
          <w:sz w:val="22"/>
          <w:szCs w:val="22"/>
          <w:lang w:val="it-IT"/>
        </w:rPr>
        <w:t>Sume (aplicabile) și rata sprijinului</w:t>
      </w:r>
      <w:bookmarkEnd w:id="8"/>
    </w:p>
    <w:p w:rsidR="00D2196B" w:rsidRPr="00C95D5E" w:rsidRDefault="00BC24F2" w:rsidP="00C95D5E">
      <w:pPr>
        <w:tabs>
          <w:tab w:val="left" w:pos="1410"/>
        </w:tabs>
        <w:spacing w:line="276" w:lineRule="auto"/>
        <w:jc w:val="both"/>
        <w:rPr>
          <w:rFonts w:ascii="Trebuchet MS" w:hAnsi="Trebuchet MS"/>
          <w:sz w:val="22"/>
          <w:szCs w:val="22"/>
          <w:lang w:val="it-IT"/>
        </w:rPr>
      </w:pPr>
      <w:r w:rsidRPr="00C95D5E">
        <w:rPr>
          <w:rFonts w:ascii="Trebuchet MS" w:hAnsi="Trebuchet MS"/>
          <w:b/>
          <w:sz w:val="22"/>
          <w:szCs w:val="22"/>
          <w:lang w:val="it-IT"/>
        </w:rPr>
        <w:t>Sprijinul public nerambursabil</w:t>
      </w:r>
      <w:r w:rsidRPr="00C95D5E">
        <w:rPr>
          <w:rFonts w:ascii="Trebuchet MS" w:hAnsi="Trebuchet MS"/>
          <w:sz w:val="22"/>
          <w:szCs w:val="22"/>
          <w:lang w:val="it-IT"/>
        </w:rPr>
        <w:t xml:space="preserve"> </w:t>
      </w:r>
      <w:r w:rsidR="00B41A63" w:rsidRPr="00C95D5E">
        <w:rPr>
          <w:rFonts w:ascii="Trebuchet MS" w:hAnsi="Trebuchet MS"/>
          <w:sz w:val="22"/>
          <w:szCs w:val="22"/>
          <w:lang w:val="it-IT"/>
        </w:rPr>
        <w:t>este de maxim 90</w:t>
      </w:r>
      <w:r w:rsidR="00922F03" w:rsidRPr="00C95D5E">
        <w:rPr>
          <w:rFonts w:ascii="Trebuchet MS" w:hAnsi="Trebuchet MS"/>
          <w:sz w:val="22"/>
          <w:szCs w:val="22"/>
          <w:lang w:val="it-IT"/>
        </w:rPr>
        <w:t xml:space="preserve"> </w:t>
      </w:r>
      <w:r w:rsidRPr="00C95D5E">
        <w:rPr>
          <w:rFonts w:ascii="Trebuchet MS" w:hAnsi="Trebuchet MS"/>
          <w:sz w:val="22"/>
          <w:szCs w:val="22"/>
          <w:lang w:val="it-IT"/>
        </w:rPr>
        <w:t>% din totalul cheltuielilor eligibile</w:t>
      </w:r>
      <w:r w:rsidR="000D0D3F">
        <w:rPr>
          <w:rStyle w:val="Referinnotdesubsol"/>
          <w:rFonts w:ascii="Trebuchet MS" w:hAnsi="Trebuchet MS"/>
          <w:sz w:val="22"/>
          <w:szCs w:val="22"/>
          <w:lang w:val="it-IT"/>
        </w:rPr>
        <w:footnoteReference w:id="1"/>
      </w:r>
      <w:r w:rsidRPr="00C95D5E">
        <w:rPr>
          <w:rFonts w:ascii="Trebuchet MS" w:hAnsi="Trebuchet MS"/>
          <w:sz w:val="22"/>
          <w:szCs w:val="22"/>
          <w:lang w:val="it-IT"/>
        </w:rPr>
        <w:t>.</w:t>
      </w:r>
    </w:p>
    <w:p w:rsidR="00BC24F2" w:rsidRPr="00C95D5E" w:rsidRDefault="00BC24F2" w:rsidP="00C95D5E">
      <w:pPr>
        <w:tabs>
          <w:tab w:val="left" w:pos="1410"/>
        </w:tabs>
        <w:spacing w:line="276" w:lineRule="auto"/>
        <w:jc w:val="both"/>
        <w:rPr>
          <w:rFonts w:ascii="Trebuchet MS" w:hAnsi="Trebuchet MS"/>
          <w:sz w:val="22"/>
          <w:szCs w:val="22"/>
          <w:lang w:val="it-IT"/>
        </w:rPr>
      </w:pPr>
      <w:r w:rsidRPr="00C95D5E">
        <w:rPr>
          <w:rFonts w:ascii="Trebuchet MS" w:hAnsi="Trebuchet MS"/>
          <w:b/>
          <w:sz w:val="22"/>
          <w:szCs w:val="22"/>
          <w:lang w:val="it-IT"/>
        </w:rPr>
        <w:t>Suma maximă alocată unui pr</w:t>
      </w:r>
      <w:r w:rsidR="00922F03" w:rsidRPr="00C95D5E">
        <w:rPr>
          <w:rFonts w:ascii="Trebuchet MS" w:hAnsi="Trebuchet MS"/>
          <w:b/>
          <w:sz w:val="22"/>
          <w:szCs w:val="22"/>
          <w:lang w:val="it-IT"/>
        </w:rPr>
        <w:t>oiect</w:t>
      </w:r>
      <w:r w:rsidR="00530D2C" w:rsidRPr="00C95D5E">
        <w:rPr>
          <w:rFonts w:ascii="Trebuchet MS" w:hAnsi="Trebuchet MS"/>
          <w:sz w:val="22"/>
          <w:szCs w:val="22"/>
          <w:lang w:val="it-IT"/>
        </w:rPr>
        <w:t xml:space="preserve"> este de 45</w:t>
      </w:r>
      <w:r w:rsidR="00922F03" w:rsidRPr="00C95D5E">
        <w:rPr>
          <w:rFonts w:ascii="Trebuchet MS" w:hAnsi="Trebuchet MS"/>
          <w:sz w:val="22"/>
          <w:szCs w:val="22"/>
          <w:lang w:val="it-IT"/>
        </w:rPr>
        <w:t xml:space="preserve">.000 </w:t>
      </w:r>
      <w:r w:rsidRPr="00C95D5E">
        <w:rPr>
          <w:rFonts w:ascii="Trebuchet MS" w:hAnsi="Trebuchet MS"/>
          <w:sz w:val="22"/>
          <w:szCs w:val="22"/>
          <w:lang w:val="it-IT"/>
        </w:rPr>
        <w:t>euro</w:t>
      </w:r>
    </w:p>
    <w:p w:rsidR="00BC24F2" w:rsidRPr="00C95D5E" w:rsidRDefault="00BC24F2" w:rsidP="00C95D5E">
      <w:pPr>
        <w:tabs>
          <w:tab w:val="left" w:pos="1410"/>
        </w:tabs>
        <w:spacing w:line="276" w:lineRule="auto"/>
        <w:jc w:val="both"/>
        <w:rPr>
          <w:rFonts w:ascii="Trebuchet MS" w:hAnsi="Trebuchet MS"/>
          <w:sz w:val="22"/>
          <w:szCs w:val="22"/>
          <w:lang w:val="it-IT"/>
        </w:rPr>
      </w:pPr>
      <w:r w:rsidRPr="00C95D5E">
        <w:rPr>
          <w:rFonts w:ascii="Trebuchet MS" w:hAnsi="Trebuchet MS"/>
          <w:b/>
          <w:sz w:val="22"/>
          <w:szCs w:val="22"/>
          <w:lang w:val="it-IT"/>
        </w:rPr>
        <w:t>Suma totală alocată măsurii</w:t>
      </w:r>
      <w:r w:rsidRPr="00C95D5E">
        <w:rPr>
          <w:rFonts w:ascii="Trebuchet MS" w:hAnsi="Trebuchet MS"/>
          <w:sz w:val="22"/>
          <w:szCs w:val="22"/>
          <w:lang w:val="it-IT"/>
        </w:rPr>
        <w:t xml:space="preserve"> este de</w:t>
      </w:r>
      <w:r w:rsidR="002A195E">
        <w:rPr>
          <w:rFonts w:ascii="Trebuchet MS" w:hAnsi="Trebuchet MS"/>
          <w:sz w:val="22"/>
          <w:szCs w:val="22"/>
          <w:lang w:val="it-IT"/>
        </w:rPr>
        <w:t xml:space="preserve"> 100</w:t>
      </w:r>
      <w:r w:rsidR="00922F03" w:rsidRPr="00C95D5E">
        <w:rPr>
          <w:rFonts w:ascii="Trebuchet MS" w:hAnsi="Trebuchet MS"/>
          <w:sz w:val="22"/>
          <w:szCs w:val="22"/>
          <w:lang w:val="it-IT"/>
        </w:rPr>
        <w:t xml:space="preserve">.000 </w:t>
      </w:r>
      <w:r w:rsidRPr="00C95D5E">
        <w:rPr>
          <w:rFonts w:ascii="Trebuchet MS" w:hAnsi="Trebuchet MS"/>
          <w:sz w:val="22"/>
          <w:szCs w:val="22"/>
          <w:lang w:val="it-IT"/>
        </w:rPr>
        <w:t>euro</w:t>
      </w:r>
    </w:p>
    <w:p w:rsidR="00D2196B" w:rsidRPr="00C95D5E" w:rsidRDefault="00D2196B" w:rsidP="00C95D5E">
      <w:pPr>
        <w:pStyle w:val="Listparagraf"/>
        <w:numPr>
          <w:ilvl w:val="0"/>
          <w:numId w:val="20"/>
        </w:numPr>
        <w:tabs>
          <w:tab w:val="left" w:pos="1410"/>
        </w:tabs>
        <w:spacing w:line="276" w:lineRule="auto"/>
        <w:jc w:val="both"/>
        <w:outlineLvl w:val="0"/>
        <w:rPr>
          <w:rFonts w:ascii="Trebuchet MS" w:hAnsi="Trebuchet MS"/>
          <w:b/>
          <w:sz w:val="22"/>
          <w:szCs w:val="22"/>
          <w:lang w:val="it-IT"/>
        </w:rPr>
      </w:pPr>
      <w:bookmarkStart w:id="9" w:name="_Toc444709890"/>
      <w:r w:rsidRPr="00C95D5E">
        <w:rPr>
          <w:rFonts w:ascii="Trebuchet MS" w:hAnsi="Trebuchet MS"/>
          <w:b/>
          <w:sz w:val="22"/>
          <w:szCs w:val="22"/>
          <w:lang w:val="it-IT"/>
        </w:rPr>
        <w:t>Indicatori de monitorizare</w:t>
      </w:r>
      <w:bookmarkEnd w:id="9"/>
    </w:p>
    <w:p w:rsidR="00D2196B" w:rsidRPr="00C95D5E" w:rsidRDefault="00BC24F2" w:rsidP="00C95D5E">
      <w:pPr>
        <w:tabs>
          <w:tab w:val="left" w:pos="1410"/>
        </w:tabs>
        <w:spacing w:line="276" w:lineRule="auto"/>
        <w:jc w:val="both"/>
        <w:rPr>
          <w:rFonts w:ascii="Trebuchet MS" w:hAnsi="Trebuchet MS"/>
          <w:sz w:val="22"/>
          <w:szCs w:val="22"/>
          <w:lang w:val="it-IT"/>
        </w:rPr>
      </w:pPr>
      <w:r w:rsidRPr="00C95D5E">
        <w:rPr>
          <w:rFonts w:ascii="Trebuchet MS" w:hAnsi="Trebuchet MS"/>
          <w:sz w:val="22"/>
          <w:szCs w:val="22"/>
          <w:lang w:val="it-IT"/>
        </w:rPr>
        <w:t>Cheltuiel</w:t>
      </w:r>
      <w:r w:rsidR="002A195E">
        <w:rPr>
          <w:rFonts w:ascii="Trebuchet MS" w:hAnsi="Trebuchet MS"/>
          <w:sz w:val="22"/>
          <w:szCs w:val="22"/>
          <w:lang w:val="it-IT"/>
        </w:rPr>
        <w:t>i publice totale 100</w:t>
      </w:r>
      <w:bookmarkStart w:id="10" w:name="_GoBack"/>
      <w:bookmarkEnd w:id="10"/>
      <w:r w:rsidR="00B30231" w:rsidRPr="00C95D5E">
        <w:rPr>
          <w:rFonts w:ascii="Trebuchet MS" w:hAnsi="Trebuchet MS"/>
          <w:sz w:val="22"/>
          <w:szCs w:val="22"/>
          <w:lang w:val="it-IT"/>
        </w:rPr>
        <w:t xml:space="preserve">.0000 </w:t>
      </w:r>
      <w:r w:rsidRPr="00C95D5E">
        <w:rPr>
          <w:rFonts w:ascii="Trebuchet MS" w:hAnsi="Trebuchet MS"/>
          <w:sz w:val="22"/>
          <w:szCs w:val="22"/>
          <w:lang w:val="it-IT"/>
        </w:rPr>
        <w:t>euro</w:t>
      </w:r>
    </w:p>
    <w:p w:rsidR="00BC24F2" w:rsidRPr="00C95D5E" w:rsidRDefault="00BC24F2" w:rsidP="00C95D5E">
      <w:pPr>
        <w:tabs>
          <w:tab w:val="left" w:pos="1410"/>
        </w:tabs>
        <w:spacing w:line="276" w:lineRule="auto"/>
        <w:jc w:val="both"/>
        <w:rPr>
          <w:rFonts w:ascii="Trebuchet MS" w:hAnsi="Trebuchet MS"/>
          <w:sz w:val="22"/>
          <w:szCs w:val="22"/>
          <w:lang w:val="it-IT"/>
        </w:rPr>
      </w:pPr>
      <w:r w:rsidRPr="00C95D5E">
        <w:rPr>
          <w:rFonts w:ascii="Trebuchet MS" w:hAnsi="Trebuchet MS"/>
          <w:sz w:val="22"/>
          <w:szCs w:val="22"/>
          <w:lang w:val="it-IT"/>
        </w:rPr>
        <w:t xml:space="preserve">Număr total locuri </w:t>
      </w:r>
      <w:r w:rsidR="00B41A63" w:rsidRPr="00C95D5E">
        <w:rPr>
          <w:rFonts w:ascii="Trebuchet MS" w:hAnsi="Trebuchet MS"/>
          <w:sz w:val="22"/>
          <w:szCs w:val="22"/>
          <w:lang w:val="it-IT"/>
        </w:rPr>
        <w:t xml:space="preserve">de muncă create: </w:t>
      </w:r>
      <w:r w:rsidR="00F91752" w:rsidRPr="00C95D5E">
        <w:rPr>
          <w:rFonts w:ascii="Trebuchet MS" w:hAnsi="Trebuchet MS"/>
          <w:sz w:val="22"/>
          <w:szCs w:val="22"/>
          <w:lang w:val="it-IT"/>
        </w:rPr>
        <w:t>2</w:t>
      </w:r>
      <w:r w:rsidR="00B30231" w:rsidRPr="00C95D5E">
        <w:rPr>
          <w:rFonts w:ascii="Trebuchet MS" w:hAnsi="Trebuchet MS"/>
          <w:sz w:val="22"/>
          <w:szCs w:val="22"/>
          <w:lang w:val="it-IT"/>
        </w:rPr>
        <w:t xml:space="preserve"> </w:t>
      </w:r>
    </w:p>
    <w:sectPr w:rsidR="00BC24F2" w:rsidRPr="00C95D5E" w:rsidSect="00F14346">
      <w:footerReference w:type="default" r:id="rId8"/>
      <w:pgSz w:w="11907" w:h="16839"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907" w:rsidRDefault="00836907" w:rsidP="000850E8">
      <w:r>
        <w:separator/>
      </w:r>
    </w:p>
  </w:endnote>
  <w:endnote w:type="continuationSeparator" w:id="0">
    <w:p w:rsidR="00836907" w:rsidRDefault="00836907" w:rsidP="0008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Minion">
    <w:altName w:val="Times New Roman"/>
    <w:charset w:val="00"/>
    <w:family w:val="roman"/>
    <w:pitch w:val="variable"/>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6B" w:rsidRDefault="00D2196B">
    <w:pPr>
      <w:pStyle w:val="Subsol"/>
      <w:jc w:val="right"/>
    </w:pPr>
  </w:p>
  <w:p w:rsidR="00D2196B" w:rsidRDefault="00D2196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907" w:rsidRDefault="00836907" w:rsidP="000850E8">
      <w:r>
        <w:separator/>
      </w:r>
    </w:p>
  </w:footnote>
  <w:footnote w:type="continuationSeparator" w:id="0">
    <w:p w:rsidR="00836907" w:rsidRDefault="00836907" w:rsidP="000850E8">
      <w:r>
        <w:continuationSeparator/>
      </w:r>
    </w:p>
  </w:footnote>
  <w:footnote w:id="1">
    <w:p w:rsidR="000D0D3F" w:rsidRPr="00AA5A87" w:rsidRDefault="000D0D3F">
      <w:pPr>
        <w:pStyle w:val="Textnotdesubsol"/>
        <w:rPr>
          <w:lang w:val="it-IT"/>
        </w:rPr>
      </w:pPr>
      <w:r w:rsidRPr="00AA5A87">
        <w:rPr>
          <w:rStyle w:val="Referinnotdesubsol"/>
        </w:rPr>
        <w:footnoteRef/>
      </w:r>
      <w:r w:rsidRPr="00AA5A87">
        <w:rPr>
          <w:lang w:val="it-IT"/>
        </w:rPr>
        <w:t xml:space="preserve"> Acordarea sprijinului nerambursabil se va face cu respectarea criteriilor privind incadrarea în ajutorul de minimis prevăzute în Reg. (UE) nr. 1407/2013 precum și in legislatia nationala în vigoare, respectiv încadrarea în plafonul maxim 200.000 Euro pe care o întreprindere unică ii poate primi pe o perioadă de 3 ani.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5C88"/>
    <w:multiLevelType w:val="hybridMultilevel"/>
    <w:tmpl w:val="4B7A17C6"/>
    <w:lvl w:ilvl="0" w:tplc="7018E8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E836C6"/>
    <w:multiLevelType w:val="hybridMultilevel"/>
    <w:tmpl w:val="98CAF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FF180E"/>
    <w:multiLevelType w:val="hybridMultilevel"/>
    <w:tmpl w:val="F9860B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CD79C4"/>
    <w:multiLevelType w:val="hybridMultilevel"/>
    <w:tmpl w:val="1C4E1E4C"/>
    <w:lvl w:ilvl="0" w:tplc="7018E8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5071509"/>
    <w:multiLevelType w:val="hybridMultilevel"/>
    <w:tmpl w:val="5FB06B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CE4A0F"/>
    <w:multiLevelType w:val="hybridMultilevel"/>
    <w:tmpl w:val="0B504034"/>
    <w:lvl w:ilvl="0" w:tplc="4DAC1B5C">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595177"/>
    <w:multiLevelType w:val="hybridMultilevel"/>
    <w:tmpl w:val="06D6C0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694792"/>
    <w:multiLevelType w:val="hybridMultilevel"/>
    <w:tmpl w:val="BCA6CC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6E6DD5"/>
    <w:multiLevelType w:val="hybridMultilevel"/>
    <w:tmpl w:val="C0E6D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E7A91"/>
    <w:multiLevelType w:val="hybridMultilevel"/>
    <w:tmpl w:val="81984130"/>
    <w:lvl w:ilvl="0" w:tplc="160E57FA">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D47640"/>
    <w:multiLevelType w:val="hybridMultilevel"/>
    <w:tmpl w:val="9FCA8B5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2632020F"/>
    <w:multiLevelType w:val="hybridMultilevel"/>
    <w:tmpl w:val="5C50BF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AAB16A9"/>
    <w:multiLevelType w:val="hybridMultilevel"/>
    <w:tmpl w:val="3B4089E0"/>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244CB8"/>
    <w:multiLevelType w:val="hybridMultilevel"/>
    <w:tmpl w:val="F9E43D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0240447"/>
    <w:multiLevelType w:val="hybridMultilevel"/>
    <w:tmpl w:val="457ABFE6"/>
    <w:lvl w:ilvl="0" w:tplc="3DDEFD48">
      <w:numFmt w:val="bullet"/>
      <w:lvlText w:val="-"/>
      <w:lvlJc w:val="left"/>
      <w:pPr>
        <w:ind w:left="2610" w:hanging="360"/>
      </w:pPr>
      <w:rPr>
        <w:rFonts w:ascii="Trebuchet MS" w:eastAsia="Times New Roman" w:hAnsi="Trebuchet MS" w:cs="Times New Roman" w:hint="default"/>
      </w:rPr>
    </w:lvl>
    <w:lvl w:ilvl="1" w:tplc="04180003" w:tentative="1">
      <w:start w:val="1"/>
      <w:numFmt w:val="bullet"/>
      <w:lvlText w:val="o"/>
      <w:lvlJc w:val="left"/>
      <w:pPr>
        <w:ind w:left="3330" w:hanging="360"/>
      </w:pPr>
      <w:rPr>
        <w:rFonts w:ascii="Courier New" w:hAnsi="Courier New" w:cs="Courier New" w:hint="default"/>
      </w:rPr>
    </w:lvl>
    <w:lvl w:ilvl="2" w:tplc="04180005" w:tentative="1">
      <w:start w:val="1"/>
      <w:numFmt w:val="bullet"/>
      <w:lvlText w:val=""/>
      <w:lvlJc w:val="left"/>
      <w:pPr>
        <w:ind w:left="4050" w:hanging="360"/>
      </w:pPr>
      <w:rPr>
        <w:rFonts w:ascii="Wingdings" w:hAnsi="Wingdings" w:hint="default"/>
      </w:rPr>
    </w:lvl>
    <w:lvl w:ilvl="3" w:tplc="04180001" w:tentative="1">
      <w:start w:val="1"/>
      <w:numFmt w:val="bullet"/>
      <w:lvlText w:val=""/>
      <w:lvlJc w:val="left"/>
      <w:pPr>
        <w:ind w:left="4770" w:hanging="360"/>
      </w:pPr>
      <w:rPr>
        <w:rFonts w:ascii="Symbol" w:hAnsi="Symbol" w:hint="default"/>
      </w:rPr>
    </w:lvl>
    <w:lvl w:ilvl="4" w:tplc="04180003" w:tentative="1">
      <w:start w:val="1"/>
      <w:numFmt w:val="bullet"/>
      <w:lvlText w:val="o"/>
      <w:lvlJc w:val="left"/>
      <w:pPr>
        <w:ind w:left="5490" w:hanging="360"/>
      </w:pPr>
      <w:rPr>
        <w:rFonts w:ascii="Courier New" w:hAnsi="Courier New" w:cs="Courier New" w:hint="default"/>
      </w:rPr>
    </w:lvl>
    <w:lvl w:ilvl="5" w:tplc="04180005" w:tentative="1">
      <w:start w:val="1"/>
      <w:numFmt w:val="bullet"/>
      <w:lvlText w:val=""/>
      <w:lvlJc w:val="left"/>
      <w:pPr>
        <w:ind w:left="6210" w:hanging="360"/>
      </w:pPr>
      <w:rPr>
        <w:rFonts w:ascii="Wingdings" w:hAnsi="Wingdings" w:hint="default"/>
      </w:rPr>
    </w:lvl>
    <w:lvl w:ilvl="6" w:tplc="04180001" w:tentative="1">
      <w:start w:val="1"/>
      <w:numFmt w:val="bullet"/>
      <w:lvlText w:val=""/>
      <w:lvlJc w:val="left"/>
      <w:pPr>
        <w:ind w:left="6930" w:hanging="360"/>
      </w:pPr>
      <w:rPr>
        <w:rFonts w:ascii="Symbol" w:hAnsi="Symbol" w:hint="default"/>
      </w:rPr>
    </w:lvl>
    <w:lvl w:ilvl="7" w:tplc="04180003" w:tentative="1">
      <w:start w:val="1"/>
      <w:numFmt w:val="bullet"/>
      <w:lvlText w:val="o"/>
      <w:lvlJc w:val="left"/>
      <w:pPr>
        <w:ind w:left="7650" w:hanging="360"/>
      </w:pPr>
      <w:rPr>
        <w:rFonts w:ascii="Courier New" w:hAnsi="Courier New" w:cs="Courier New" w:hint="default"/>
      </w:rPr>
    </w:lvl>
    <w:lvl w:ilvl="8" w:tplc="04180005" w:tentative="1">
      <w:start w:val="1"/>
      <w:numFmt w:val="bullet"/>
      <w:lvlText w:val=""/>
      <w:lvlJc w:val="left"/>
      <w:pPr>
        <w:ind w:left="8370" w:hanging="360"/>
      </w:pPr>
      <w:rPr>
        <w:rFonts w:ascii="Wingdings" w:hAnsi="Wingdings" w:hint="default"/>
      </w:rPr>
    </w:lvl>
  </w:abstractNum>
  <w:abstractNum w:abstractNumId="15" w15:restartNumberingAfterBreak="0">
    <w:nsid w:val="386716EB"/>
    <w:multiLevelType w:val="hybridMultilevel"/>
    <w:tmpl w:val="2D625282"/>
    <w:lvl w:ilvl="0" w:tplc="C1D8FE3E">
      <w:numFmt w:val="bullet"/>
      <w:lvlText w:val="-"/>
      <w:lvlJc w:val="left"/>
      <w:pPr>
        <w:ind w:left="2730" w:hanging="360"/>
      </w:pPr>
      <w:rPr>
        <w:rFonts w:ascii="Trebuchet MS" w:eastAsia="Times New Roman" w:hAnsi="Trebuchet MS" w:cs="Times New Roman" w:hint="default"/>
      </w:rPr>
    </w:lvl>
    <w:lvl w:ilvl="1" w:tplc="04180003" w:tentative="1">
      <w:start w:val="1"/>
      <w:numFmt w:val="bullet"/>
      <w:lvlText w:val="o"/>
      <w:lvlJc w:val="left"/>
      <w:pPr>
        <w:ind w:left="3450" w:hanging="360"/>
      </w:pPr>
      <w:rPr>
        <w:rFonts w:ascii="Courier New" w:hAnsi="Courier New" w:cs="Courier New" w:hint="default"/>
      </w:rPr>
    </w:lvl>
    <w:lvl w:ilvl="2" w:tplc="04180005" w:tentative="1">
      <w:start w:val="1"/>
      <w:numFmt w:val="bullet"/>
      <w:lvlText w:val=""/>
      <w:lvlJc w:val="left"/>
      <w:pPr>
        <w:ind w:left="4170" w:hanging="360"/>
      </w:pPr>
      <w:rPr>
        <w:rFonts w:ascii="Wingdings" w:hAnsi="Wingdings" w:hint="default"/>
      </w:rPr>
    </w:lvl>
    <w:lvl w:ilvl="3" w:tplc="04180001" w:tentative="1">
      <w:start w:val="1"/>
      <w:numFmt w:val="bullet"/>
      <w:lvlText w:val=""/>
      <w:lvlJc w:val="left"/>
      <w:pPr>
        <w:ind w:left="4890" w:hanging="360"/>
      </w:pPr>
      <w:rPr>
        <w:rFonts w:ascii="Symbol" w:hAnsi="Symbol" w:hint="default"/>
      </w:rPr>
    </w:lvl>
    <w:lvl w:ilvl="4" w:tplc="04180003" w:tentative="1">
      <w:start w:val="1"/>
      <w:numFmt w:val="bullet"/>
      <w:lvlText w:val="o"/>
      <w:lvlJc w:val="left"/>
      <w:pPr>
        <w:ind w:left="5610" w:hanging="360"/>
      </w:pPr>
      <w:rPr>
        <w:rFonts w:ascii="Courier New" w:hAnsi="Courier New" w:cs="Courier New" w:hint="default"/>
      </w:rPr>
    </w:lvl>
    <w:lvl w:ilvl="5" w:tplc="04180005" w:tentative="1">
      <w:start w:val="1"/>
      <w:numFmt w:val="bullet"/>
      <w:lvlText w:val=""/>
      <w:lvlJc w:val="left"/>
      <w:pPr>
        <w:ind w:left="6330" w:hanging="360"/>
      </w:pPr>
      <w:rPr>
        <w:rFonts w:ascii="Wingdings" w:hAnsi="Wingdings" w:hint="default"/>
      </w:rPr>
    </w:lvl>
    <w:lvl w:ilvl="6" w:tplc="04180001" w:tentative="1">
      <w:start w:val="1"/>
      <w:numFmt w:val="bullet"/>
      <w:lvlText w:val=""/>
      <w:lvlJc w:val="left"/>
      <w:pPr>
        <w:ind w:left="7050" w:hanging="360"/>
      </w:pPr>
      <w:rPr>
        <w:rFonts w:ascii="Symbol" w:hAnsi="Symbol" w:hint="default"/>
      </w:rPr>
    </w:lvl>
    <w:lvl w:ilvl="7" w:tplc="04180003" w:tentative="1">
      <w:start w:val="1"/>
      <w:numFmt w:val="bullet"/>
      <w:lvlText w:val="o"/>
      <w:lvlJc w:val="left"/>
      <w:pPr>
        <w:ind w:left="7770" w:hanging="360"/>
      </w:pPr>
      <w:rPr>
        <w:rFonts w:ascii="Courier New" w:hAnsi="Courier New" w:cs="Courier New" w:hint="default"/>
      </w:rPr>
    </w:lvl>
    <w:lvl w:ilvl="8" w:tplc="04180005" w:tentative="1">
      <w:start w:val="1"/>
      <w:numFmt w:val="bullet"/>
      <w:lvlText w:val=""/>
      <w:lvlJc w:val="left"/>
      <w:pPr>
        <w:ind w:left="8490" w:hanging="360"/>
      </w:pPr>
      <w:rPr>
        <w:rFonts w:ascii="Wingdings" w:hAnsi="Wingdings" w:hint="default"/>
      </w:rPr>
    </w:lvl>
  </w:abstractNum>
  <w:abstractNum w:abstractNumId="16" w15:restartNumberingAfterBreak="0">
    <w:nsid w:val="3E877668"/>
    <w:multiLevelType w:val="hybridMultilevel"/>
    <w:tmpl w:val="AF3C3C8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54737792"/>
    <w:multiLevelType w:val="hybridMultilevel"/>
    <w:tmpl w:val="D7BA7C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91E264A"/>
    <w:multiLevelType w:val="hybridMultilevel"/>
    <w:tmpl w:val="4FD29B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9903B71"/>
    <w:multiLevelType w:val="hybridMultilevel"/>
    <w:tmpl w:val="91362F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D960022"/>
    <w:multiLevelType w:val="hybridMultilevel"/>
    <w:tmpl w:val="7F8CC4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94257A9"/>
    <w:multiLevelType w:val="hybridMultilevel"/>
    <w:tmpl w:val="86A84E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D7320E0"/>
    <w:multiLevelType w:val="hybridMultilevel"/>
    <w:tmpl w:val="96746784"/>
    <w:lvl w:ilvl="0" w:tplc="7676048A">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DBA4A75"/>
    <w:multiLevelType w:val="hybridMultilevel"/>
    <w:tmpl w:val="44A49E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E870C7C"/>
    <w:multiLevelType w:val="hybridMultilevel"/>
    <w:tmpl w:val="396AF244"/>
    <w:lvl w:ilvl="0" w:tplc="AA284494">
      <w:start w:val="1"/>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77051DB"/>
    <w:multiLevelType w:val="hybridMultilevel"/>
    <w:tmpl w:val="E6CEFF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8F76381"/>
    <w:multiLevelType w:val="hybridMultilevel"/>
    <w:tmpl w:val="4F365FB6"/>
    <w:lvl w:ilvl="0" w:tplc="7018E8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BD61913"/>
    <w:multiLevelType w:val="hybridMultilevel"/>
    <w:tmpl w:val="275C44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F843660"/>
    <w:multiLevelType w:val="hybridMultilevel"/>
    <w:tmpl w:val="8EA6E7E2"/>
    <w:lvl w:ilvl="0" w:tplc="B1F2384E">
      <w:numFmt w:val="bullet"/>
      <w:lvlText w:val="•"/>
      <w:lvlJc w:val="left"/>
      <w:pPr>
        <w:ind w:left="1080" w:hanging="72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9"/>
  </w:num>
  <w:num w:numId="4">
    <w:abstractNumId w:val="5"/>
  </w:num>
  <w:num w:numId="5">
    <w:abstractNumId w:val="16"/>
  </w:num>
  <w:num w:numId="6">
    <w:abstractNumId w:val="7"/>
  </w:num>
  <w:num w:numId="7">
    <w:abstractNumId w:val="21"/>
  </w:num>
  <w:num w:numId="8">
    <w:abstractNumId w:val="24"/>
  </w:num>
  <w:num w:numId="9">
    <w:abstractNumId w:val="6"/>
  </w:num>
  <w:num w:numId="10">
    <w:abstractNumId w:val="4"/>
  </w:num>
  <w:num w:numId="11">
    <w:abstractNumId w:val="10"/>
  </w:num>
  <w:num w:numId="12">
    <w:abstractNumId w:val="1"/>
  </w:num>
  <w:num w:numId="13">
    <w:abstractNumId w:val="9"/>
  </w:num>
  <w:num w:numId="14">
    <w:abstractNumId w:val="3"/>
  </w:num>
  <w:num w:numId="15">
    <w:abstractNumId w:val="2"/>
  </w:num>
  <w:num w:numId="16">
    <w:abstractNumId w:val="25"/>
  </w:num>
  <w:num w:numId="17">
    <w:abstractNumId w:val="26"/>
  </w:num>
  <w:num w:numId="18">
    <w:abstractNumId w:val="0"/>
  </w:num>
  <w:num w:numId="19">
    <w:abstractNumId w:val="22"/>
  </w:num>
  <w:num w:numId="20">
    <w:abstractNumId w:val="12"/>
  </w:num>
  <w:num w:numId="21">
    <w:abstractNumId w:val="11"/>
  </w:num>
  <w:num w:numId="22">
    <w:abstractNumId w:val="20"/>
  </w:num>
  <w:num w:numId="23">
    <w:abstractNumId w:val="28"/>
  </w:num>
  <w:num w:numId="24">
    <w:abstractNumId w:val="13"/>
  </w:num>
  <w:num w:numId="25">
    <w:abstractNumId w:val="17"/>
  </w:num>
  <w:num w:numId="26">
    <w:abstractNumId w:val="23"/>
  </w:num>
  <w:num w:numId="27">
    <w:abstractNumId w:val="27"/>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E8"/>
    <w:rsid w:val="000054EB"/>
    <w:rsid w:val="000244C0"/>
    <w:rsid w:val="00034CED"/>
    <w:rsid w:val="0003688B"/>
    <w:rsid w:val="0004348F"/>
    <w:rsid w:val="00080822"/>
    <w:rsid w:val="00084B58"/>
    <w:rsid w:val="000850E8"/>
    <w:rsid w:val="000B006B"/>
    <w:rsid w:val="000D0D3F"/>
    <w:rsid w:val="00101AED"/>
    <w:rsid w:val="00112762"/>
    <w:rsid w:val="00181707"/>
    <w:rsid w:val="0018262F"/>
    <w:rsid w:val="00190DEB"/>
    <w:rsid w:val="001A72B1"/>
    <w:rsid w:val="001F064A"/>
    <w:rsid w:val="00202925"/>
    <w:rsid w:val="00206783"/>
    <w:rsid w:val="0021528F"/>
    <w:rsid w:val="00217AC2"/>
    <w:rsid w:val="00224881"/>
    <w:rsid w:val="00235DB8"/>
    <w:rsid w:val="0024077F"/>
    <w:rsid w:val="00247329"/>
    <w:rsid w:val="002518E5"/>
    <w:rsid w:val="00257EE5"/>
    <w:rsid w:val="0026742D"/>
    <w:rsid w:val="00273083"/>
    <w:rsid w:val="00277DD7"/>
    <w:rsid w:val="00284336"/>
    <w:rsid w:val="00295D5E"/>
    <w:rsid w:val="002A195E"/>
    <w:rsid w:val="002A1D69"/>
    <w:rsid w:val="002A53C1"/>
    <w:rsid w:val="002A56A5"/>
    <w:rsid w:val="002B4995"/>
    <w:rsid w:val="002B50A3"/>
    <w:rsid w:val="002D424E"/>
    <w:rsid w:val="002F045D"/>
    <w:rsid w:val="00300C6B"/>
    <w:rsid w:val="0034676C"/>
    <w:rsid w:val="00374B10"/>
    <w:rsid w:val="003779C2"/>
    <w:rsid w:val="0038573D"/>
    <w:rsid w:val="003A3FE1"/>
    <w:rsid w:val="003A62B6"/>
    <w:rsid w:val="003C06C3"/>
    <w:rsid w:val="003D326D"/>
    <w:rsid w:val="003D4A2F"/>
    <w:rsid w:val="003F74F1"/>
    <w:rsid w:val="00402311"/>
    <w:rsid w:val="00415E7A"/>
    <w:rsid w:val="00415FA6"/>
    <w:rsid w:val="00416886"/>
    <w:rsid w:val="0042707C"/>
    <w:rsid w:val="00431EAD"/>
    <w:rsid w:val="0046147B"/>
    <w:rsid w:val="00463129"/>
    <w:rsid w:val="00463539"/>
    <w:rsid w:val="00464951"/>
    <w:rsid w:val="00481CE1"/>
    <w:rsid w:val="004B0FDC"/>
    <w:rsid w:val="004B4379"/>
    <w:rsid w:val="004D35A3"/>
    <w:rsid w:val="004D6AAA"/>
    <w:rsid w:val="00504CD4"/>
    <w:rsid w:val="00513D7D"/>
    <w:rsid w:val="00515B59"/>
    <w:rsid w:val="00530D2C"/>
    <w:rsid w:val="0053282F"/>
    <w:rsid w:val="0053608A"/>
    <w:rsid w:val="005426D4"/>
    <w:rsid w:val="00552B4F"/>
    <w:rsid w:val="00555082"/>
    <w:rsid w:val="00584818"/>
    <w:rsid w:val="005A0CBF"/>
    <w:rsid w:val="005F54AE"/>
    <w:rsid w:val="00616597"/>
    <w:rsid w:val="0062630E"/>
    <w:rsid w:val="00626AC9"/>
    <w:rsid w:val="00632D57"/>
    <w:rsid w:val="006771FE"/>
    <w:rsid w:val="0068343D"/>
    <w:rsid w:val="006A1DB0"/>
    <w:rsid w:val="006A50E1"/>
    <w:rsid w:val="006A5E44"/>
    <w:rsid w:val="006C0DB1"/>
    <w:rsid w:val="006D2A53"/>
    <w:rsid w:val="006E4F81"/>
    <w:rsid w:val="006F4E60"/>
    <w:rsid w:val="00707567"/>
    <w:rsid w:val="007242B8"/>
    <w:rsid w:val="00724597"/>
    <w:rsid w:val="0075388D"/>
    <w:rsid w:val="00761E6D"/>
    <w:rsid w:val="00763569"/>
    <w:rsid w:val="0077409A"/>
    <w:rsid w:val="00791B92"/>
    <w:rsid w:val="007970E9"/>
    <w:rsid w:val="007B00B5"/>
    <w:rsid w:val="0080303A"/>
    <w:rsid w:val="00804C64"/>
    <w:rsid w:val="00831970"/>
    <w:rsid w:val="008340C4"/>
    <w:rsid w:val="00836907"/>
    <w:rsid w:val="00846037"/>
    <w:rsid w:val="008472FA"/>
    <w:rsid w:val="00847FAB"/>
    <w:rsid w:val="00854E1A"/>
    <w:rsid w:val="00873A37"/>
    <w:rsid w:val="00895844"/>
    <w:rsid w:val="008F09A4"/>
    <w:rsid w:val="008F69E0"/>
    <w:rsid w:val="0090676C"/>
    <w:rsid w:val="00922F03"/>
    <w:rsid w:val="009258EB"/>
    <w:rsid w:val="0095154C"/>
    <w:rsid w:val="009A3374"/>
    <w:rsid w:val="009C1DC0"/>
    <w:rsid w:val="009D3408"/>
    <w:rsid w:val="009F03CF"/>
    <w:rsid w:val="009F758A"/>
    <w:rsid w:val="00A007FC"/>
    <w:rsid w:val="00A20100"/>
    <w:rsid w:val="00A27726"/>
    <w:rsid w:val="00A4423E"/>
    <w:rsid w:val="00A53556"/>
    <w:rsid w:val="00A5475E"/>
    <w:rsid w:val="00A77833"/>
    <w:rsid w:val="00A81135"/>
    <w:rsid w:val="00A863D0"/>
    <w:rsid w:val="00AA40E3"/>
    <w:rsid w:val="00AA5A87"/>
    <w:rsid w:val="00AC35B2"/>
    <w:rsid w:val="00AD09D9"/>
    <w:rsid w:val="00AD0B31"/>
    <w:rsid w:val="00AF211F"/>
    <w:rsid w:val="00B031D2"/>
    <w:rsid w:val="00B03491"/>
    <w:rsid w:val="00B057CA"/>
    <w:rsid w:val="00B05D20"/>
    <w:rsid w:val="00B06151"/>
    <w:rsid w:val="00B15B3E"/>
    <w:rsid w:val="00B30231"/>
    <w:rsid w:val="00B30F46"/>
    <w:rsid w:val="00B41A63"/>
    <w:rsid w:val="00B5623D"/>
    <w:rsid w:val="00B57C23"/>
    <w:rsid w:val="00B61146"/>
    <w:rsid w:val="00B72774"/>
    <w:rsid w:val="00B73737"/>
    <w:rsid w:val="00B851EC"/>
    <w:rsid w:val="00B91586"/>
    <w:rsid w:val="00B95655"/>
    <w:rsid w:val="00BA01CC"/>
    <w:rsid w:val="00BA753D"/>
    <w:rsid w:val="00BC24F2"/>
    <w:rsid w:val="00BC3AAA"/>
    <w:rsid w:val="00BD2D9D"/>
    <w:rsid w:val="00BD7F02"/>
    <w:rsid w:val="00BF3D24"/>
    <w:rsid w:val="00C019C6"/>
    <w:rsid w:val="00C05DAA"/>
    <w:rsid w:val="00C064F1"/>
    <w:rsid w:val="00C06D30"/>
    <w:rsid w:val="00C15ABC"/>
    <w:rsid w:val="00C2722B"/>
    <w:rsid w:val="00C40948"/>
    <w:rsid w:val="00C411CB"/>
    <w:rsid w:val="00C430D1"/>
    <w:rsid w:val="00C607E1"/>
    <w:rsid w:val="00C61F2A"/>
    <w:rsid w:val="00C64E2F"/>
    <w:rsid w:val="00C65280"/>
    <w:rsid w:val="00C66991"/>
    <w:rsid w:val="00C7110F"/>
    <w:rsid w:val="00C85702"/>
    <w:rsid w:val="00C95D5E"/>
    <w:rsid w:val="00CC1EC8"/>
    <w:rsid w:val="00CE4085"/>
    <w:rsid w:val="00CF2754"/>
    <w:rsid w:val="00CF6A12"/>
    <w:rsid w:val="00CF7FC7"/>
    <w:rsid w:val="00D216E6"/>
    <w:rsid w:val="00D2196B"/>
    <w:rsid w:val="00D6276E"/>
    <w:rsid w:val="00D714A4"/>
    <w:rsid w:val="00D80DE3"/>
    <w:rsid w:val="00DA0FFB"/>
    <w:rsid w:val="00DC2A6E"/>
    <w:rsid w:val="00DF357E"/>
    <w:rsid w:val="00E00187"/>
    <w:rsid w:val="00E236B7"/>
    <w:rsid w:val="00E2631F"/>
    <w:rsid w:val="00E32AD3"/>
    <w:rsid w:val="00E5093E"/>
    <w:rsid w:val="00E70D56"/>
    <w:rsid w:val="00E812F3"/>
    <w:rsid w:val="00E82E7D"/>
    <w:rsid w:val="00E876E6"/>
    <w:rsid w:val="00E90E11"/>
    <w:rsid w:val="00EA54F8"/>
    <w:rsid w:val="00EC6864"/>
    <w:rsid w:val="00ED5FA8"/>
    <w:rsid w:val="00EF0E3B"/>
    <w:rsid w:val="00EF493C"/>
    <w:rsid w:val="00EF645D"/>
    <w:rsid w:val="00F02E47"/>
    <w:rsid w:val="00F04DAD"/>
    <w:rsid w:val="00F14346"/>
    <w:rsid w:val="00F222B1"/>
    <w:rsid w:val="00F75A4A"/>
    <w:rsid w:val="00F80E93"/>
    <w:rsid w:val="00F9083E"/>
    <w:rsid w:val="00F91752"/>
    <w:rsid w:val="00F96820"/>
    <w:rsid w:val="00F97F09"/>
    <w:rsid w:val="00FA62F7"/>
    <w:rsid w:val="00FB2074"/>
    <w:rsid w:val="00FB266A"/>
    <w:rsid w:val="00FB4938"/>
    <w:rsid w:val="00FD0147"/>
    <w:rsid w:val="00FE66DA"/>
    <w:rsid w:val="00FE7793"/>
    <w:rsid w:val="00FF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0EB82-8DD0-490F-8B9F-AF8A188F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151"/>
  </w:style>
  <w:style w:type="paragraph" w:styleId="Titlu1">
    <w:name w:val="heading 1"/>
    <w:basedOn w:val="Normal"/>
    <w:next w:val="Normal"/>
    <w:link w:val="Titlu1Caracter"/>
    <w:qFormat/>
    <w:rsid w:val="00B06151"/>
    <w:pPr>
      <w:keepNext/>
      <w:spacing w:line="360" w:lineRule="auto"/>
      <w:outlineLvl w:val="0"/>
    </w:pPr>
    <w:rPr>
      <w:rFonts w:ascii="Minion" w:hAnsi="Minion"/>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06151"/>
    <w:rPr>
      <w:rFonts w:ascii="Minion" w:hAnsi="Minion"/>
      <w:sz w:val="24"/>
    </w:rPr>
  </w:style>
  <w:style w:type="paragraph" w:styleId="Titlu">
    <w:name w:val="Title"/>
    <w:basedOn w:val="Normal"/>
    <w:next w:val="Normal"/>
    <w:link w:val="TitluCaracter"/>
    <w:qFormat/>
    <w:rsid w:val="00B0615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uCaracter">
    <w:name w:val="Titlu Caracter"/>
    <w:basedOn w:val="Fontdeparagrafimplicit"/>
    <w:link w:val="Titlu"/>
    <w:rsid w:val="00B06151"/>
    <w:rPr>
      <w:rFonts w:asciiTheme="majorHAnsi" w:eastAsiaTheme="majorEastAsia" w:hAnsiTheme="majorHAnsi" w:cstheme="majorBidi"/>
      <w:b/>
      <w:bCs/>
      <w:kern w:val="28"/>
      <w:sz w:val="32"/>
      <w:szCs w:val="32"/>
    </w:rPr>
  </w:style>
  <w:style w:type="paragraph" w:customStyle="1" w:styleId="Default">
    <w:name w:val="Default"/>
    <w:rsid w:val="000850E8"/>
    <w:pPr>
      <w:autoSpaceDE w:val="0"/>
      <w:autoSpaceDN w:val="0"/>
      <w:adjustRightInd w:val="0"/>
    </w:pPr>
    <w:rPr>
      <w:rFonts w:ascii="Trebuchet MS" w:hAnsi="Trebuchet MS" w:cs="Trebuchet MS"/>
      <w:color w:val="000000"/>
      <w:sz w:val="24"/>
      <w:szCs w:val="24"/>
    </w:rPr>
  </w:style>
  <w:style w:type="table" w:styleId="Tabelgril">
    <w:name w:val="Table Grid"/>
    <w:basedOn w:val="TabelNormal"/>
    <w:uiPriority w:val="59"/>
    <w:rsid w:val="00085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0850E8"/>
  </w:style>
  <w:style w:type="character" w:customStyle="1" w:styleId="TextnotdesubsolCaracter">
    <w:name w:val="Text notă de subsol Caracter"/>
    <w:basedOn w:val="Fontdeparagrafimplicit"/>
    <w:link w:val="Textnotdesubsol"/>
    <w:uiPriority w:val="99"/>
    <w:semiHidden/>
    <w:rsid w:val="000850E8"/>
  </w:style>
  <w:style w:type="character" w:styleId="Referinnotdesubsol">
    <w:name w:val="footnote reference"/>
    <w:basedOn w:val="Fontdeparagrafimplicit"/>
    <w:uiPriority w:val="99"/>
    <w:semiHidden/>
    <w:unhideWhenUsed/>
    <w:rsid w:val="000850E8"/>
    <w:rPr>
      <w:vertAlign w:val="superscript"/>
    </w:rPr>
  </w:style>
  <w:style w:type="paragraph" w:styleId="Listparagraf">
    <w:name w:val="List Paragraph"/>
    <w:basedOn w:val="Normal"/>
    <w:uiPriority w:val="34"/>
    <w:qFormat/>
    <w:rsid w:val="000850E8"/>
    <w:pPr>
      <w:ind w:left="720"/>
      <w:contextualSpacing/>
    </w:pPr>
  </w:style>
  <w:style w:type="paragraph" w:styleId="Titlucuprins">
    <w:name w:val="TOC Heading"/>
    <w:basedOn w:val="Titlu1"/>
    <w:next w:val="Normal"/>
    <w:uiPriority w:val="39"/>
    <w:unhideWhenUsed/>
    <w:qFormat/>
    <w:rsid w:val="000850E8"/>
    <w:pPr>
      <w:keepLines/>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extnBalon">
    <w:name w:val="Balloon Text"/>
    <w:basedOn w:val="Normal"/>
    <w:link w:val="TextnBalonCaracter"/>
    <w:uiPriority w:val="99"/>
    <w:semiHidden/>
    <w:unhideWhenUsed/>
    <w:rsid w:val="000850E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50E8"/>
    <w:rPr>
      <w:rFonts w:ascii="Tahoma" w:hAnsi="Tahoma" w:cs="Tahoma"/>
      <w:sz w:val="16"/>
      <w:szCs w:val="16"/>
    </w:rPr>
  </w:style>
  <w:style w:type="paragraph" w:styleId="Cuprins1">
    <w:name w:val="toc 1"/>
    <w:basedOn w:val="Normal"/>
    <w:next w:val="Normal"/>
    <w:autoRedefine/>
    <w:uiPriority w:val="39"/>
    <w:unhideWhenUsed/>
    <w:rsid w:val="00D2196B"/>
    <w:pPr>
      <w:spacing w:after="100"/>
    </w:pPr>
  </w:style>
  <w:style w:type="character" w:styleId="Hyperlink">
    <w:name w:val="Hyperlink"/>
    <w:basedOn w:val="Fontdeparagrafimplicit"/>
    <w:uiPriority w:val="99"/>
    <w:unhideWhenUsed/>
    <w:rsid w:val="00D2196B"/>
    <w:rPr>
      <w:color w:val="0000FF" w:themeColor="hyperlink"/>
      <w:u w:val="single"/>
    </w:rPr>
  </w:style>
  <w:style w:type="paragraph" w:styleId="Antet">
    <w:name w:val="header"/>
    <w:basedOn w:val="Normal"/>
    <w:link w:val="AntetCaracter"/>
    <w:uiPriority w:val="99"/>
    <w:unhideWhenUsed/>
    <w:rsid w:val="00D2196B"/>
    <w:pPr>
      <w:tabs>
        <w:tab w:val="center" w:pos="4680"/>
        <w:tab w:val="right" w:pos="9360"/>
      </w:tabs>
    </w:pPr>
  </w:style>
  <w:style w:type="character" w:customStyle="1" w:styleId="AntetCaracter">
    <w:name w:val="Antet Caracter"/>
    <w:basedOn w:val="Fontdeparagrafimplicit"/>
    <w:link w:val="Antet"/>
    <w:uiPriority w:val="99"/>
    <w:rsid w:val="00D2196B"/>
  </w:style>
  <w:style w:type="paragraph" w:styleId="Subsol">
    <w:name w:val="footer"/>
    <w:basedOn w:val="Normal"/>
    <w:link w:val="SubsolCaracter"/>
    <w:uiPriority w:val="99"/>
    <w:unhideWhenUsed/>
    <w:rsid w:val="00D2196B"/>
    <w:pPr>
      <w:tabs>
        <w:tab w:val="center" w:pos="4680"/>
        <w:tab w:val="right" w:pos="9360"/>
      </w:tabs>
    </w:pPr>
  </w:style>
  <w:style w:type="character" w:customStyle="1" w:styleId="SubsolCaracter">
    <w:name w:val="Subsol Caracter"/>
    <w:basedOn w:val="Fontdeparagrafimplicit"/>
    <w:link w:val="Subsol"/>
    <w:uiPriority w:val="99"/>
    <w:rsid w:val="00D2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4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8226A1-278A-44C8-ADD6-DEE61E58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2554</Words>
  <Characters>14816</Characters>
  <Application>Microsoft Office Word</Application>
  <DocSecurity>0</DocSecurity>
  <Lines>123</Lines>
  <Paragraphs>34</Paragraphs>
  <ScaleCrop>false</ScaleCrop>
  <HeadingPairs>
    <vt:vector size="6" baseType="variant">
      <vt:variant>
        <vt:lpstr>Titlu</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Descrierea generala a masurii</vt:lpstr>
      <vt:lpstr>Valoarea adăugată a măsurii</vt:lpstr>
      <vt:lpstr>Trimiteri la alte acte legislative</vt:lpstr>
      <vt:lpstr>Beneficiari direcți/indirecți (grup țintă)</vt:lpstr>
      <vt:lpstr>Tip de sprijin</vt:lpstr>
      <vt:lpstr>Tipuri de acțiuni eligibile și neeligibile</vt:lpstr>
      <vt:lpstr>Condiții de eligibilitate</vt:lpstr>
      <vt:lpstr>Criterii de selecție</vt:lpstr>
      <vt:lpstr>Sume (aplicabile) și rata sprijinului</vt:lpstr>
      <vt:lpstr>Indicatori de monitorizare</vt:lpstr>
      <vt:lpstr/>
    </vt:vector>
  </TitlesOfParts>
  <Company/>
  <LinksUpToDate>false</LinksUpToDate>
  <CharactersWithSpaces>17336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 Mitru</dc:creator>
  <cp:lastModifiedBy>Mona</cp:lastModifiedBy>
  <cp:revision>11</cp:revision>
  <dcterms:created xsi:type="dcterms:W3CDTF">2016-06-17T11:40:00Z</dcterms:created>
  <dcterms:modified xsi:type="dcterms:W3CDTF">2017-05-19T10:55:00Z</dcterms:modified>
</cp:coreProperties>
</file>